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189A4" w14:textId="46A81076" w:rsidR="00E12DB2" w:rsidRPr="002C4F4F" w:rsidRDefault="002C4F4F" w:rsidP="002C4F4F">
      <w:pPr>
        <w:jc w:val="right"/>
        <w:rPr>
          <w:color w:val="000090"/>
          <w:sz w:val="18"/>
          <w:szCs w:val="18"/>
        </w:rPr>
      </w:pPr>
      <w:r w:rsidRPr="002C4F4F">
        <w:rPr>
          <w:color w:val="000090"/>
          <w:sz w:val="18"/>
          <w:szCs w:val="18"/>
        </w:rPr>
        <w:t>Sylvia J. Imler, December 2, 2013</w:t>
      </w:r>
    </w:p>
    <w:p w14:paraId="674A2394" w14:textId="77777777" w:rsidR="00E12DB2" w:rsidRDefault="00E12DB2" w:rsidP="00E12DB2">
      <w:pPr>
        <w:jc w:val="center"/>
        <w:rPr>
          <w:b/>
        </w:rPr>
      </w:pPr>
      <w:r w:rsidRPr="00516A1C">
        <w:rPr>
          <w:b/>
        </w:rPr>
        <w:t>TA</w:t>
      </w:r>
      <w:r>
        <w:rPr>
          <w:b/>
        </w:rPr>
        <w:t>SK FORCE FOR DIVERSITY PROGRAMM</w:t>
      </w:r>
      <w:r w:rsidRPr="00516A1C">
        <w:rPr>
          <w:b/>
        </w:rPr>
        <w:t>ING</w:t>
      </w:r>
    </w:p>
    <w:p w14:paraId="2243DE27" w14:textId="77777777" w:rsidR="00243279" w:rsidRDefault="00243279" w:rsidP="00E12DB2">
      <w:pPr>
        <w:jc w:val="center"/>
        <w:rPr>
          <w:b/>
        </w:rPr>
      </w:pPr>
      <w:r>
        <w:rPr>
          <w:b/>
        </w:rPr>
        <w:t xml:space="preserve">Preliminary Report – November </w:t>
      </w:r>
      <w:r w:rsidR="000869C2">
        <w:rPr>
          <w:b/>
        </w:rPr>
        <w:t>25</w:t>
      </w:r>
      <w:r>
        <w:rPr>
          <w:b/>
        </w:rPr>
        <w:t>, 2013</w:t>
      </w:r>
    </w:p>
    <w:p w14:paraId="20AE3B89" w14:textId="77777777" w:rsidR="00E12DB2" w:rsidRDefault="00E12DB2" w:rsidP="00E12DB2">
      <w:pPr>
        <w:jc w:val="center"/>
        <w:rPr>
          <w:b/>
        </w:rPr>
      </w:pPr>
      <w:r>
        <w:rPr>
          <w:b/>
        </w:rPr>
        <w:t>MATRIX</w:t>
      </w:r>
    </w:p>
    <w:p w14:paraId="572EC78B" w14:textId="77777777" w:rsidR="00E12DB2" w:rsidRDefault="00E12DB2" w:rsidP="00E12DB2">
      <w:pPr>
        <w:rPr>
          <w:rFonts w:ascii="Times New Roman" w:hAnsi="Times New Roman" w:cs="Times New Roman"/>
        </w:rPr>
      </w:pPr>
    </w:p>
    <w:p w14:paraId="38A9F1FE" w14:textId="77777777" w:rsidR="00E12DB2" w:rsidRDefault="00E12DB2" w:rsidP="00E12DB2">
      <w:pPr>
        <w:rPr>
          <w:rFonts w:ascii="Times New Roman" w:hAnsi="Times New Roman" w:cs="Times New Roman"/>
        </w:rPr>
      </w:pPr>
    </w:p>
    <w:tbl>
      <w:tblPr>
        <w:tblStyle w:val="TableGrid"/>
        <w:tblW w:w="14958" w:type="dxa"/>
        <w:tblLayout w:type="fixed"/>
        <w:tblLook w:val="04A0" w:firstRow="1" w:lastRow="0" w:firstColumn="1" w:lastColumn="0" w:noHBand="0" w:noVBand="1"/>
      </w:tblPr>
      <w:tblGrid>
        <w:gridCol w:w="1008"/>
        <w:gridCol w:w="1800"/>
        <w:gridCol w:w="1350"/>
        <w:gridCol w:w="990"/>
        <w:gridCol w:w="1530"/>
        <w:gridCol w:w="6390"/>
        <w:gridCol w:w="1890"/>
      </w:tblGrid>
      <w:tr w:rsidR="007620CB" w14:paraId="0F880D56" w14:textId="77777777" w:rsidTr="00A30A29">
        <w:tc>
          <w:tcPr>
            <w:tcW w:w="1008" w:type="dxa"/>
            <w:shd w:val="clear" w:color="auto" w:fill="F3F3F3"/>
          </w:tcPr>
          <w:p w14:paraId="6AB57696" w14:textId="1C21D3DB" w:rsidR="007620CB" w:rsidRPr="00A30A29" w:rsidRDefault="00A30A29" w:rsidP="00E12DB2">
            <w:pPr>
              <w:jc w:val="center"/>
              <w:rPr>
                <w:rFonts w:ascii="Times New Roman" w:hAnsi="Times New Roman" w:cs="Times New Roman"/>
                <w:b/>
                <w:sz w:val="16"/>
                <w:szCs w:val="16"/>
              </w:rPr>
            </w:pPr>
            <w:r w:rsidRPr="00A30A29">
              <w:rPr>
                <w:rFonts w:ascii="Times New Roman" w:hAnsi="Times New Roman" w:cs="Times New Roman"/>
                <w:b/>
                <w:sz w:val="16"/>
                <w:szCs w:val="16"/>
              </w:rPr>
              <w:t>COLLEGE</w:t>
            </w:r>
          </w:p>
        </w:tc>
        <w:tc>
          <w:tcPr>
            <w:tcW w:w="1800" w:type="dxa"/>
            <w:shd w:val="clear" w:color="auto" w:fill="F3F3F3"/>
          </w:tcPr>
          <w:p w14:paraId="4E93461D" w14:textId="7ECA37C3" w:rsidR="007620CB" w:rsidRPr="00A30A29" w:rsidRDefault="00A30A29" w:rsidP="00E12DB2">
            <w:pPr>
              <w:jc w:val="center"/>
              <w:rPr>
                <w:rFonts w:ascii="Times New Roman" w:hAnsi="Times New Roman" w:cs="Times New Roman"/>
                <w:b/>
                <w:sz w:val="17"/>
                <w:szCs w:val="17"/>
              </w:rPr>
            </w:pPr>
            <w:r w:rsidRPr="00A30A29">
              <w:rPr>
                <w:rFonts w:ascii="Times New Roman" w:hAnsi="Times New Roman" w:cs="Times New Roman"/>
                <w:b/>
                <w:sz w:val="17"/>
                <w:szCs w:val="17"/>
              </w:rPr>
              <w:t>REPRESENTATIVE</w:t>
            </w:r>
          </w:p>
        </w:tc>
        <w:tc>
          <w:tcPr>
            <w:tcW w:w="1350" w:type="dxa"/>
            <w:shd w:val="clear" w:color="auto" w:fill="F3F3F3"/>
          </w:tcPr>
          <w:p w14:paraId="02F5966A" w14:textId="605E46FC" w:rsidR="007620CB" w:rsidRPr="00A30A29" w:rsidRDefault="00A30A29" w:rsidP="006F6134">
            <w:pPr>
              <w:jc w:val="center"/>
              <w:rPr>
                <w:rFonts w:ascii="Times New Roman" w:hAnsi="Times New Roman" w:cs="Times New Roman"/>
                <w:b/>
                <w:sz w:val="16"/>
                <w:szCs w:val="16"/>
              </w:rPr>
            </w:pPr>
            <w:r w:rsidRPr="00A30A29">
              <w:rPr>
                <w:rFonts w:ascii="Times New Roman" w:hAnsi="Times New Roman" w:cs="Times New Roman"/>
                <w:b/>
                <w:sz w:val="16"/>
                <w:szCs w:val="16"/>
              </w:rPr>
              <w:t>IS THERE A DIVERSITY COMMITTEE?</w:t>
            </w:r>
          </w:p>
        </w:tc>
        <w:tc>
          <w:tcPr>
            <w:tcW w:w="990" w:type="dxa"/>
            <w:shd w:val="clear" w:color="auto" w:fill="F3F3F3"/>
          </w:tcPr>
          <w:p w14:paraId="3D2154CB" w14:textId="4C1274E4" w:rsidR="007620CB" w:rsidRPr="00032F4D" w:rsidRDefault="00CF3CEA" w:rsidP="00E12DB2">
            <w:pPr>
              <w:jc w:val="center"/>
              <w:rPr>
                <w:rFonts w:ascii="Times New Roman" w:hAnsi="Times New Roman" w:cs="Times New Roman"/>
                <w:b/>
                <w:sz w:val="18"/>
                <w:szCs w:val="18"/>
              </w:rPr>
            </w:pPr>
            <w:r>
              <w:rPr>
                <w:rFonts w:ascii="Times New Roman" w:hAnsi="Times New Roman" w:cs="Times New Roman"/>
                <w:b/>
                <w:sz w:val="18"/>
                <w:szCs w:val="18"/>
              </w:rPr>
              <w:t xml:space="preserve">PLAN? </w:t>
            </w:r>
          </w:p>
        </w:tc>
        <w:tc>
          <w:tcPr>
            <w:tcW w:w="1530" w:type="dxa"/>
            <w:shd w:val="clear" w:color="auto" w:fill="F3F3F3"/>
          </w:tcPr>
          <w:p w14:paraId="313B696A" w14:textId="4F47DD3A" w:rsidR="007620CB" w:rsidRDefault="00A30A29" w:rsidP="00E12DB2">
            <w:pPr>
              <w:jc w:val="center"/>
              <w:rPr>
                <w:rFonts w:ascii="Times New Roman" w:hAnsi="Times New Roman" w:cs="Times New Roman"/>
                <w:b/>
                <w:sz w:val="18"/>
                <w:szCs w:val="18"/>
              </w:rPr>
            </w:pPr>
            <w:r>
              <w:rPr>
                <w:rFonts w:ascii="Times New Roman" w:hAnsi="Times New Roman" w:cs="Times New Roman"/>
                <w:b/>
                <w:sz w:val="18"/>
                <w:szCs w:val="18"/>
              </w:rPr>
              <w:t>DIVERSITY</w:t>
            </w:r>
          </w:p>
          <w:p w14:paraId="12FECC1F" w14:textId="77777777" w:rsidR="00A30A29" w:rsidRDefault="00A30A29" w:rsidP="00E12DB2">
            <w:pPr>
              <w:jc w:val="center"/>
              <w:rPr>
                <w:rFonts w:ascii="Times New Roman" w:hAnsi="Times New Roman" w:cs="Times New Roman"/>
                <w:b/>
                <w:sz w:val="18"/>
                <w:szCs w:val="18"/>
              </w:rPr>
            </w:pPr>
            <w:r>
              <w:rPr>
                <w:rFonts w:ascii="Times New Roman" w:hAnsi="Times New Roman" w:cs="Times New Roman"/>
                <w:b/>
                <w:sz w:val="18"/>
                <w:szCs w:val="18"/>
              </w:rPr>
              <w:t>COMMITTEE</w:t>
            </w:r>
          </w:p>
          <w:p w14:paraId="3D97EF30" w14:textId="41EA908C" w:rsidR="00A30A29" w:rsidRDefault="00A30A29" w:rsidP="00E12DB2">
            <w:pPr>
              <w:jc w:val="center"/>
              <w:rPr>
                <w:rFonts w:ascii="Times New Roman" w:hAnsi="Times New Roman" w:cs="Times New Roman"/>
                <w:b/>
                <w:sz w:val="18"/>
                <w:szCs w:val="18"/>
              </w:rPr>
            </w:pPr>
            <w:r>
              <w:rPr>
                <w:rFonts w:ascii="Times New Roman" w:hAnsi="Times New Roman" w:cs="Times New Roman"/>
                <w:b/>
                <w:sz w:val="18"/>
                <w:szCs w:val="18"/>
              </w:rPr>
              <w:t xml:space="preserve">CONTACT </w:t>
            </w:r>
          </w:p>
          <w:p w14:paraId="2C45714B" w14:textId="77777777" w:rsidR="00A30A29" w:rsidRPr="00032F4D" w:rsidRDefault="00A30A29" w:rsidP="00E12DB2">
            <w:pPr>
              <w:jc w:val="center"/>
              <w:rPr>
                <w:rFonts w:ascii="Times New Roman" w:hAnsi="Times New Roman" w:cs="Times New Roman"/>
                <w:b/>
                <w:sz w:val="18"/>
                <w:szCs w:val="18"/>
              </w:rPr>
            </w:pPr>
          </w:p>
        </w:tc>
        <w:tc>
          <w:tcPr>
            <w:tcW w:w="6390" w:type="dxa"/>
            <w:shd w:val="clear" w:color="auto" w:fill="F3F3F3"/>
          </w:tcPr>
          <w:p w14:paraId="2041F4BE" w14:textId="77777777" w:rsidR="00FF4F9C" w:rsidRPr="00174B98" w:rsidRDefault="00FF4F9C" w:rsidP="00501AB0">
            <w:pPr>
              <w:rPr>
                <w:rFonts w:ascii="Times New Roman" w:hAnsi="Times New Roman" w:cs="Times New Roman"/>
                <w:b/>
                <w:sz w:val="18"/>
                <w:szCs w:val="18"/>
              </w:rPr>
            </w:pPr>
            <w:r w:rsidRPr="00174B98">
              <w:rPr>
                <w:rFonts w:ascii="Times New Roman" w:hAnsi="Times New Roman" w:cs="Times New Roman"/>
                <w:b/>
                <w:sz w:val="18"/>
                <w:szCs w:val="18"/>
              </w:rPr>
              <w:t>DESCRIPTION TO MEET DIVERSITY CRITERIA</w:t>
            </w:r>
          </w:p>
          <w:p w14:paraId="5CBA0B53" w14:textId="0B463A94" w:rsidR="007620CB" w:rsidRPr="00174B98" w:rsidRDefault="007620CB" w:rsidP="00FF4F9C">
            <w:pPr>
              <w:jc w:val="center"/>
              <w:rPr>
                <w:rFonts w:ascii="Times New Roman" w:hAnsi="Times New Roman" w:cs="Times New Roman"/>
                <w:b/>
                <w:sz w:val="18"/>
                <w:szCs w:val="18"/>
              </w:rPr>
            </w:pPr>
          </w:p>
        </w:tc>
        <w:tc>
          <w:tcPr>
            <w:tcW w:w="1890" w:type="dxa"/>
            <w:shd w:val="clear" w:color="auto" w:fill="F3F3F3"/>
          </w:tcPr>
          <w:p w14:paraId="6A5E41A1" w14:textId="77777777" w:rsidR="007620CB" w:rsidRPr="00032F4D" w:rsidRDefault="007620CB" w:rsidP="000869C2">
            <w:pPr>
              <w:jc w:val="center"/>
              <w:rPr>
                <w:rFonts w:ascii="Times New Roman" w:hAnsi="Times New Roman" w:cs="Times New Roman"/>
                <w:b/>
                <w:sz w:val="18"/>
                <w:szCs w:val="18"/>
              </w:rPr>
            </w:pPr>
            <w:r w:rsidRPr="00032F4D">
              <w:rPr>
                <w:rFonts w:ascii="Times New Roman" w:hAnsi="Times New Roman" w:cs="Times New Roman"/>
                <w:b/>
                <w:sz w:val="18"/>
                <w:szCs w:val="18"/>
              </w:rPr>
              <w:t>2014-2015</w:t>
            </w:r>
          </w:p>
          <w:p w14:paraId="3D08A3FE" w14:textId="77777777" w:rsidR="007620CB" w:rsidRPr="00032F4D" w:rsidRDefault="007620CB" w:rsidP="000869C2">
            <w:pPr>
              <w:jc w:val="center"/>
              <w:rPr>
                <w:rFonts w:ascii="Times New Roman" w:hAnsi="Times New Roman" w:cs="Times New Roman"/>
                <w:b/>
                <w:sz w:val="18"/>
                <w:szCs w:val="18"/>
              </w:rPr>
            </w:pPr>
            <w:r w:rsidRPr="00032F4D">
              <w:rPr>
                <w:rFonts w:ascii="Times New Roman" w:hAnsi="Times New Roman" w:cs="Times New Roman"/>
                <w:b/>
                <w:sz w:val="18"/>
                <w:szCs w:val="18"/>
              </w:rPr>
              <w:t xml:space="preserve">CDPS </w:t>
            </w:r>
          </w:p>
        </w:tc>
      </w:tr>
      <w:tr w:rsidR="007620CB" w14:paraId="353B4A09" w14:textId="77777777" w:rsidTr="00A30A29">
        <w:tc>
          <w:tcPr>
            <w:tcW w:w="1008" w:type="dxa"/>
            <w:tcBorders>
              <w:bottom w:val="single" w:sz="4" w:space="0" w:color="auto"/>
            </w:tcBorders>
          </w:tcPr>
          <w:p w14:paraId="71744959" w14:textId="08BFD211" w:rsidR="007620CB" w:rsidRPr="0026012E" w:rsidRDefault="007620CB" w:rsidP="00E12DB2">
            <w:pPr>
              <w:rPr>
                <w:rFonts w:ascii="Times New Roman" w:hAnsi="Times New Roman" w:cs="Times New Roman"/>
                <w:sz w:val="20"/>
                <w:szCs w:val="20"/>
              </w:rPr>
            </w:pPr>
            <w:r w:rsidRPr="0026012E">
              <w:rPr>
                <w:rFonts w:ascii="Times New Roman" w:hAnsi="Times New Roman" w:cs="Times New Roman"/>
                <w:sz w:val="20"/>
                <w:szCs w:val="20"/>
              </w:rPr>
              <w:t>BCOE</w:t>
            </w:r>
          </w:p>
        </w:tc>
        <w:tc>
          <w:tcPr>
            <w:tcW w:w="1800" w:type="dxa"/>
            <w:tcBorders>
              <w:bottom w:val="single" w:sz="4" w:space="0" w:color="auto"/>
            </w:tcBorders>
          </w:tcPr>
          <w:p w14:paraId="411F0AED" w14:textId="77777777" w:rsidR="007620CB" w:rsidRPr="0026012E" w:rsidRDefault="007620CB" w:rsidP="00E12DB2">
            <w:pPr>
              <w:rPr>
                <w:rFonts w:ascii="Times New Roman" w:hAnsi="Times New Roman" w:cs="Times New Roman"/>
                <w:sz w:val="20"/>
                <w:szCs w:val="20"/>
              </w:rPr>
            </w:pPr>
            <w:r w:rsidRPr="0026012E">
              <w:rPr>
                <w:rFonts w:ascii="Times New Roman" w:hAnsi="Times New Roman" w:cs="Times New Roman"/>
                <w:sz w:val="20"/>
                <w:szCs w:val="20"/>
              </w:rPr>
              <w:t xml:space="preserve">Darlene Unger </w:t>
            </w:r>
          </w:p>
          <w:p w14:paraId="152EC283" w14:textId="43A2C5F4" w:rsidR="007620CB" w:rsidRPr="0026012E" w:rsidRDefault="007620CB" w:rsidP="00E12DB2">
            <w:pPr>
              <w:rPr>
                <w:rFonts w:ascii="Times New Roman" w:hAnsi="Times New Roman" w:cs="Times New Roman"/>
                <w:sz w:val="20"/>
                <w:szCs w:val="20"/>
              </w:rPr>
            </w:pPr>
            <w:r w:rsidRPr="0026012E">
              <w:rPr>
                <w:rFonts w:ascii="Times New Roman" w:hAnsi="Times New Roman" w:cs="Times New Roman"/>
                <w:sz w:val="20"/>
                <w:szCs w:val="20"/>
              </w:rPr>
              <w:t>(Assoc</w:t>
            </w:r>
            <w:r w:rsidR="0059632C" w:rsidRPr="0026012E">
              <w:rPr>
                <w:rFonts w:ascii="Times New Roman" w:hAnsi="Times New Roman" w:cs="Times New Roman"/>
                <w:sz w:val="20"/>
                <w:szCs w:val="20"/>
              </w:rPr>
              <w:t>iate</w:t>
            </w:r>
            <w:r w:rsidRPr="0026012E">
              <w:rPr>
                <w:rFonts w:ascii="Times New Roman" w:hAnsi="Times New Roman" w:cs="Times New Roman"/>
                <w:sz w:val="20"/>
                <w:szCs w:val="20"/>
              </w:rPr>
              <w:t xml:space="preserve"> Pr</w:t>
            </w:r>
            <w:r w:rsidR="0059632C" w:rsidRPr="0026012E">
              <w:rPr>
                <w:rFonts w:ascii="Times New Roman" w:hAnsi="Times New Roman" w:cs="Times New Roman"/>
                <w:sz w:val="20"/>
                <w:szCs w:val="20"/>
              </w:rPr>
              <w:t>ofessor</w:t>
            </w:r>
            <w:r w:rsidRPr="0026012E">
              <w:rPr>
                <w:rFonts w:ascii="Times New Roman" w:hAnsi="Times New Roman" w:cs="Times New Roman"/>
                <w:sz w:val="20"/>
                <w:szCs w:val="20"/>
              </w:rPr>
              <w:t>)</w:t>
            </w:r>
          </w:p>
        </w:tc>
        <w:tc>
          <w:tcPr>
            <w:tcW w:w="1350" w:type="dxa"/>
            <w:tcBorders>
              <w:bottom w:val="single" w:sz="4" w:space="0" w:color="auto"/>
            </w:tcBorders>
          </w:tcPr>
          <w:p w14:paraId="3DE8D3B6" w14:textId="7E715EAE" w:rsidR="007620CB" w:rsidRPr="0026012E" w:rsidRDefault="007620CB" w:rsidP="00D038AC">
            <w:pPr>
              <w:rPr>
                <w:rFonts w:ascii="Times New Roman" w:hAnsi="Times New Roman" w:cs="Times New Roman"/>
                <w:sz w:val="18"/>
                <w:szCs w:val="18"/>
              </w:rPr>
            </w:pPr>
            <w:r w:rsidRPr="0026012E">
              <w:rPr>
                <w:rFonts w:ascii="Times New Roman" w:hAnsi="Times New Roman" w:cs="Times New Roman"/>
                <w:sz w:val="18"/>
                <w:szCs w:val="18"/>
              </w:rPr>
              <w:t>Sub</w:t>
            </w:r>
            <w:r w:rsidR="0026012E" w:rsidRPr="0026012E">
              <w:rPr>
                <w:rFonts w:ascii="Times New Roman" w:hAnsi="Times New Roman" w:cs="Times New Roman"/>
                <w:sz w:val="18"/>
                <w:szCs w:val="18"/>
              </w:rPr>
              <w:t>-</w:t>
            </w:r>
            <w:r w:rsidRPr="0026012E">
              <w:rPr>
                <w:rFonts w:ascii="Times New Roman" w:hAnsi="Times New Roman" w:cs="Times New Roman"/>
                <w:sz w:val="18"/>
                <w:szCs w:val="18"/>
              </w:rPr>
              <w:t>commit</w:t>
            </w:r>
            <w:r w:rsidR="00174B98" w:rsidRPr="0026012E">
              <w:rPr>
                <w:rFonts w:ascii="Times New Roman" w:hAnsi="Times New Roman" w:cs="Times New Roman"/>
                <w:sz w:val="18"/>
                <w:szCs w:val="18"/>
              </w:rPr>
              <w:t>t</w:t>
            </w:r>
            <w:r w:rsidRPr="0026012E">
              <w:rPr>
                <w:rFonts w:ascii="Times New Roman" w:hAnsi="Times New Roman" w:cs="Times New Roman"/>
                <w:sz w:val="18"/>
                <w:szCs w:val="18"/>
              </w:rPr>
              <w:t>ee</w:t>
            </w:r>
            <w:r w:rsidR="00174B98" w:rsidRPr="0026012E">
              <w:rPr>
                <w:rFonts w:ascii="Times New Roman" w:hAnsi="Times New Roman" w:cs="Times New Roman"/>
                <w:sz w:val="18"/>
                <w:szCs w:val="18"/>
              </w:rPr>
              <w:t xml:space="preserve"> of CAEP </w:t>
            </w:r>
            <w:r w:rsidR="00CF3CEA">
              <w:rPr>
                <w:rFonts w:ascii="Times New Roman" w:hAnsi="Times New Roman" w:cs="Times New Roman"/>
                <w:sz w:val="18"/>
                <w:szCs w:val="18"/>
              </w:rPr>
              <w:t>Standard</w:t>
            </w:r>
            <w:r w:rsidR="00174B98" w:rsidRPr="0026012E">
              <w:rPr>
                <w:rFonts w:ascii="Times New Roman" w:hAnsi="Times New Roman" w:cs="Times New Roman"/>
                <w:sz w:val="18"/>
                <w:szCs w:val="18"/>
              </w:rPr>
              <w:t xml:space="preserve"> 3 Committee – Quality and diversity in recruitment of diverse teacher candidates</w:t>
            </w:r>
            <w:r w:rsidR="00D038AC" w:rsidRPr="0026012E">
              <w:rPr>
                <w:rFonts w:ascii="Times New Roman" w:hAnsi="Times New Roman" w:cs="Times New Roman"/>
                <w:sz w:val="18"/>
                <w:szCs w:val="18"/>
              </w:rPr>
              <w:t>.</w:t>
            </w:r>
          </w:p>
        </w:tc>
        <w:tc>
          <w:tcPr>
            <w:tcW w:w="990" w:type="dxa"/>
            <w:tcBorders>
              <w:bottom w:val="single" w:sz="4" w:space="0" w:color="auto"/>
            </w:tcBorders>
          </w:tcPr>
          <w:p w14:paraId="280EC8D5" w14:textId="02C210D2" w:rsidR="007620CB" w:rsidRPr="0026012E" w:rsidRDefault="007620CB" w:rsidP="00E12DB2">
            <w:pPr>
              <w:rPr>
                <w:rFonts w:ascii="Times New Roman" w:hAnsi="Times New Roman" w:cs="Times New Roman"/>
                <w:sz w:val="20"/>
                <w:szCs w:val="20"/>
              </w:rPr>
            </w:pPr>
            <w:r w:rsidRPr="0026012E">
              <w:rPr>
                <w:rFonts w:ascii="Times New Roman" w:hAnsi="Times New Roman" w:cs="Times New Roman"/>
                <w:sz w:val="20"/>
                <w:szCs w:val="20"/>
              </w:rPr>
              <w:t>Ongoing</w:t>
            </w:r>
          </w:p>
        </w:tc>
        <w:tc>
          <w:tcPr>
            <w:tcW w:w="1530" w:type="dxa"/>
            <w:tcBorders>
              <w:bottom w:val="single" w:sz="4" w:space="0" w:color="auto"/>
            </w:tcBorders>
          </w:tcPr>
          <w:p w14:paraId="5A3B5371" w14:textId="47615C67" w:rsidR="007620CB" w:rsidRPr="0026012E" w:rsidRDefault="007620CB" w:rsidP="00E12DB2">
            <w:pPr>
              <w:rPr>
                <w:rFonts w:ascii="Times New Roman" w:hAnsi="Times New Roman" w:cs="Times New Roman"/>
                <w:sz w:val="20"/>
                <w:szCs w:val="20"/>
              </w:rPr>
            </w:pPr>
            <w:r w:rsidRPr="0026012E">
              <w:rPr>
                <w:rFonts w:ascii="Times New Roman" w:hAnsi="Times New Roman" w:cs="Times New Roman"/>
                <w:sz w:val="20"/>
                <w:szCs w:val="20"/>
              </w:rPr>
              <w:t>Patrick Spearman, Chair of Diversity Subcommittee</w:t>
            </w:r>
          </w:p>
        </w:tc>
        <w:tc>
          <w:tcPr>
            <w:tcW w:w="6390" w:type="dxa"/>
            <w:tcBorders>
              <w:bottom w:val="single" w:sz="4" w:space="0" w:color="auto"/>
            </w:tcBorders>
          </w:tcPr>
          <w:p w14:paraId="05035586" w14:textId="6BF4B0CC" w:rsidR="007620CB" w:rsidRPr="00CA2067" w:rsidRDefault="007620CB" w:rsidP="007620CB">
            <w:pPr>
              <w:pStyle w:val="ListParagraph"/>
              <w:numPr>
                <w:ilvl w:val="0"/>
                <w:numId w:val="2"/>
              </w:numPr>
              <w:rPr>
                <w:rFonts w:ascii="Times New Roman" w:hAnsi="Times New Roman" w:cs="Times New Roman"/>
                <w:sz w:val="20"/>
                <w:szCs w:val="20"/>
              </w:rPr>
            </w:pPr>
            <w:r w:rsidRPr="00CA2067">
              <w:rPr>
                <w:rFonts w:ascii="Times New Roman" w:hAnsi="Times New Roman" w:cs="Times New Roman"/>
                <w:sz w:val="20"/>
                <w:szCs w:val="20"/>
              </w:rPr>
              <w:t>Develop and Implement the National Education Association’s (NEA) Read Across America Celebration.</w:t>
            </w:r>
          </w:p>
          <w:p w14:paraId="60ED082B" w14:textId="005F3616" w:rsidR="007620CB" w:rsidRPr="00CA2067" w:rsidRDefault="007620CB" w:rsidP="007620CB">
            <w:pPr>
              <w:pStyle w:val="ListParagraph"/>
              <w:numPr>
                <w:ilvl w:val="0"/>
                <w:numId w:val="2"/>
              </w:numPr>
              <w:rPr>
                <w:rFonts w:ascii="Times New Roman" w:hAnsi="Times New Roman" w:cs="Times New Roman"/>
                <w:sz w:val="20"/>
                <w:szCs w:val="20"/>
              </w:rPr>
            </w:pPr>
            <w:r w:rsidRPr="00CA2067">
              <w:rPr>
                <w:rFonts w:ascii="Times New Roman" w:hAnsi="Times New Roman" w:cs="Times New Roman"/>
                <w:sz w:val="20"/>
                <w:szCs w:val="20"/>
              </w:rPr>
              <w:t>Develop and implement the Upward Bound Christmas Party.</w:t>
            </w:r>
          </w:p>
          <w:p w14:paraId="5FAAA303" w14:textId="77777777" w:rsidR="007620CB" w:rsidRPr="00CA2067" w:rsidRDefault="007620CB" w:rsidP="007620CB">
            <w:pPr>
              <w:pStyle w:val="ListParagraph"/>
              <w:numPr>
                <w:ilvl w:val="0"/>
                <w:numId w:val="2"/>
              </w:numPr>
              <w:rPr>
                <w:rFonts w:ascii="Times New Roman" w:hAnsi="Times New Roman" w:cs="Times New Roman"/>
                <w:sz w:val="20"/>
                <w:szCs w:val="20"/>
              </w:rPr>
            </w:pPr>
            <w:r w:rsidRPr="00CA2067">
              <w:rPr>
                <w:rFonts w:ascii="Times New Roman" w:hAnsi="Times New Roman" w:cs="Times New Roman"/>
                <w:sz w:val="20"/>
                <w:szCs w:val="20"/>
              </w:rPr>
              <w:t>Develop and implement BCOE Boot Camp.</w:t>
            </w:r>
          </w:p>
          <w:p w14:paraId="303C8CB3" w14:textId="5FA7251E" w:rsidR="007620CB" w:rsidRPr="00CA2067" w:rsidRDefault="007620CB" w:rsidP="007620CB">
            <w:pPr>
              <w:pStyle w:val="ListParagraph"/>
              <w:numPr>
                <w:ilvl w:val="0"/>
                <w:numId w:val="2"/>
              </w:numPr>
              <w:rPr>
                <w:rFonts w:ascii="Times New Roman" w:hAnsi="Times New Roman" w:cs="Times New Roman"/>
                <w:sz w:val="20"/>
                <w:szCs w:val="20"/>
              </w:rPr>
            </w:pPr>
            <w:r w:rsidRPr="00CA2067">
              <w:rPr>
                <w:rFonts w:ascii="Times New Roman" w:hAnsi="Times New Roman" w:cs="Times New Roman"/>
                <w:sz w:val="20"/>
                <w:szCs w:val="20"/>
              </w:rPr>
              <w:t>Minority Education Association</w:t>
            </w:r>
          </w:p>
          <w:p w14:paraId="2A47D1FB" w14:textId="77777777" w:rsidR="007620CB" w:rsidRPr="00CA2067" w:rsidRDefault="007620CB" w:rsidP="007620CB">
            <w:pPr>
              <w:pStyle w:val="ListParagraph"/>
              <w:numPr>
                <w:ilvl w:val="0"/>
                <w:numId w:val="2"/>
              </w:numPr>
              <w:rPr>
                <w:rFonts w:ascii="Times New Roman" w:hAnsi="Times New Roman" w:cs="Times New Roman"/>
                <w:sz w:val="20"/>
                <w:szCs w:val="20"/>
              </w:rPr>
            </w:pPr>
            <w:r w:rsidRPr="00CA2067">
              <w:rPr>
                <w:rFonts w:ascii="Times New Roman" w:hAnsi="Times New Roman" w:cs="Times New Roman"/>
                <w:sz w:val="20"/>
                <w:szCs w:val="20"/>
              </w:rPr>
              <w:t>YSU Student Chapter of the Council for Exceptional Children</w:t>
            </w:r>
          </w:p>
          <w:p w14:paraId="204F5B1C" w14:textId="0226B16B" w:rsidR="007620CB" w:rsidRPr="00CA2067" w:rsidRDefault="007620CB" w:rsidP="000A578D">
            <w:pPr>
              <w:pStyle w:val="ListParagraph"/>
              <w:numPr>
                <w:ilvl w:val="0"/>
                <w:numId w:val="2"/>
              </w:numPr>
              <w:rPr>
                <w:rFonts w:ascii="Times New Roman" w:hAnsi="Times New Roman" w:cs="Times New Roman"/>
                <w:sz w:val="20"/>
                <w:szCs w:val="20"/>
              </w:rPr>
            </w:pPr>
            <w:r w:rsidRPr="00CA2067">
              <w:rPr>
                <w:rFonts w:ascii="Times New Roman" w:hAnsi="Times New Roman" w:cs="Times New Roman"/>
                <w:sz w:val="20"/>
                <w:szCs w:val="20"/>
              </w:rPr>
              <w:t>YSU BOCE advising and recruitment services at Eastern Gateway Community</w:t>
            </w:r>
            <w:r w:rsidR="000A578D" w:rsidRPr="00CA2067">
              <w:rPr>
                <w:rFonts w:ascii="Times New Roman" w:hAnsi="Times New Roman" w:cs="Times New Roman"/>
                <w:sz w:val="20"/>
                <w:szCs w:val="20"/>
              </w:rPr>
              <w:t xml:space="preserve"> College</w:t>
            </w:r>
          </w:p>
          <w:p w14:paraId="217100F5" w14:textId="77777777" w:rsidR="000A578D" w:rsidRPr="00CA2067" w:rsidRDefault="000A578D" w:rsidP="000A578D">
            <w:pPr>
              <w:pStyle w:val="ListParagraph"/>
              <w:numPr>
                <w:ilvl w:val="0"/>
                <w:numId w:val="2"/>
              </w:numPr>
              <w:rPr>
                <w:rFonts w:ascii="Times New Roman" w:hAnsi="Times New Roman" w:cs="Times New Roman"/>
                <w:sz w:val="20"/>
                <w:szCs w:val="20"/>
              </w:rPr>
            </w:pPr>
            <w:r w:rsidRPr="00CA2067">
              <w:rPr>
                <w:rFonts w:ascii="Times New Roman" w:hAnsi="Times New Roman" w:cs="Times New Roman"/>
                <w:sz w:val="20"/>
                <w:szCs w:val="20"/>
              </w:rPr>
              <w:t>Global Perspectives: International Student Support Group</w:t>
            </w:r>
          </w:p>
          <w:p w14:paraId="073E7B7F" w14:textId="43ECC825" w:rsidR="000A578D" w:rsidRPr="00CA2067" w:rsidRDefault="000A578D" w:rsidP="000A578D">
            <w:pPr>
              <w:pStyle w:val="ListParagraph"/>
              <w:numPr>
                <w:ilvl w:val="0"/>
                <w:numId w:val="2"/>
              </w:numPr>
              <w:rPr>
                <w:rFonts w:ascii="Times New Roman" w:hAnsi="Times New Roman" w:cs="Times New Roman"/>
                <w:sz w:val="20"/>
                <w:szCs w:val="20"/>
              </w:rPr>
            </w:pPr>
            <w:r w:rsidRPr="00CA2067">
              <w:rPr>
                <w:rFonts w:ascii="Times New Roman" w:hAnsi="Times New Roman" w:cs="Times New Roman"/>
                <w:sz w:val="20"/>
                <w:szCs w:val="20"/>
              </w:rPr>
              <w:t>YSU-Tra</w:t>
            </w:r>
            <w:r w:rsidR="007347D0" w:rsidRPr="00CA2067">
              <w:rPr>
                <w:rFonts w:ascii="Times New Roman" w:hAnsi="Times New Roman" w:cs="Times New Roman"/>
                <w:sz w:val="20"/>
                <w:szCs w:val="20"/>
              </w:rPr>
              <w:t>n</w:t>
            </w:r>
            <w:r w:rsidRPr="00CA2067">
              <w:rPr>
                <w:rFonts w:ascii="Times New Roman" w:hAnsi="Times New Roman" w:cs="Times New Roman"/>
                <w:sz w:val="20"/>
                <w:szCs w:val="20"/>
              </w:rPr>
              <w:t>sition Options in Postsecondary Settings for Students with Autism/Intellectual Disabilities</w:t>
            </w:r>
          </w:p>
          <w:p w14:paraId="3F1A53ED" w14:textId="77777777" w:rsidR="000A578D" w:rsidRPr="00CA2067" w:rsidRDefault="000A578D" w:rsidP="000A578D">
            <w:pPr>
              <w:pStyle w:val="ListParagraph"/>
              <w:numPr>
                <w:ilvl w:val="0"/>
                <w:numId w:val="2"/>
              </w:numPr>
              <w:rPr>
                <w:rFonts w:ascii="Times New Roman" w:hAnsi="Times New Roman" w:cs="Times New Roman"/>
                <w:sz w:val="20"/>
                <w:szCs w:val="20"/>
              </w:rPr>
            </w:pPr>
            <w:r w:rsidRPr="00CA2067">
              <w:rPr>
                <w:rFonts w:ascii="Times New Roman" w:hAnsi="Times New Roman" w:cs="Times New Roman"/>
                <w:sz w:val="20"/>
                <w:szCs w:val="20"/>
              </w:rPr>
              <w:t>School Psychology Summer Institute</w:t>
            </w:r>
          </w:p>
          <w:p w14:paraId="1123F822" w14:textId="77777777" w:rsidR="000A578D" w:rsidRPr="00CA2067" w:rsidRDefault="00CF42B7" w:rsidP="000A578D">
            <w:pPr>
              <w:pStyle w:val="ListParagraph"/>
              <w:numPr>
                <w:ilvl w:val="0"/>
                <w:numId w:val="2"/>
              </w:numPr>
              <w:rPr>
                <w:rFonts w:ascii="Times New Roman" w:hAnsi="Times New Roman" w:cs="Times New Roman"/>
                <w:sz w:val="20"/>
                <w:szCs w:val="20"/>
              </w:rPr>
            </w:pPr>
            <w:r w:rsidRPr="00CA2067">
              <w:rPr>
                <w:rFonts w:ascii="Times New Roman" w:hAnsi="Times New Roman" w:cs="Times New Roman"/>
                <w:sz w:val="20"/>
                <w:szCs w:val="20"/>
              </w:rPr>
              <w:t>Partnership with Middle-Level Education Program and Youngstown City Schools</w:t>
            </w:r>
          </w:p>
          <w:p w14:paraId="20F4ED90" w14:textId="77777777" w:rsidR="00CF42B7" w:rsidRPr="00CA2067" w:rsidRDefault="00CF42B7" w:rsidP="000A578D">
            <w:pPr>
              <w:pStyle w:val="ListParagraph"/>
              <w:numPr>
                <w:ilvl w:val="0"/>
                <w:numId w:val="2"/>
              </w:numPr>
              <w:rPr>
                <w:rFonts w:ascii="Times New Roman" w:hAnsi="Times New Roman" w:cs="Times New Roman"/>
                <w:sz w:val="20"/>
                <w:szCs w:val="20"/>
              </w:rPr>
            </w:pPr>
            <w:r w:rsidRPr="00CA2067">
              <w:rPr>
                <w:rFonts w:ascii="Times New Roman" w:hAnsi="Times New Roman" w:cs="Times New Roman"/>
                <w:sz w:val="20"/>
                <w:szCs w:val="20"/>
              </w:rPr>
              <w:t>Outreach to high schools in communities of color.</w:t>
            </w:r>
          </w:p>
          <w:p w14:paraId="17584A0D" w14:textId="587FB5D9" w:rsidR="00CF42B7" w:rsidRPr="00CA2067" w:rsidRDefault="00CF42B7" w:rsidP="000A578D">
            <w:pPr>
              <w:pStyle w:val="ListParagraph"/>
              <w:numPr>
                <w:ilvl w:val="0"/>
                <w:numId w:val="2"/>
              </w:numPr>
              <w:rPr>
                <w:rFonts w:ascii="Times New Roman" w:hAnsi="Times New Roman" w:cs="Times New Roman"/>
                <w:sz w:val="20"/>
                <w:szCs w:val="20"/>
              </w:rPr>
            </w:pPr>
            <w:r w:rsidRPr="00CA2067">
              <w:rPr>
                <w:rFonts w:ascii="Times New Roman" w:hAnsi="Times New Roman" w:cs="Times New Roman"/>
                <w:sz w:val="20"/>
                <w:szCs w:val="20"/>
              </w:rPr>
              <w:t>YSU Alumni Lecture Series</w:t>
            </w:r>
          </w:p>
          <w:p w14:paraId="0B91E7E5" w14:textId="77777777" w:rsidR="007620CB" w:rsidRPr="00CA2067" w:rsidRDefault="007620CB" w:rsidP="007620CB">
            <w:pPr>
              <w:rPr>
                <w:rFonts w:ascii="Times New Roman" w:hAnsi="Times New Roman" w:cs="Times New Roman"/>
                <w:sz w:val="20"/>
                <w:szCs w:val="20"/>
              </w:rPr>
            </w:pPr>
          </w:p>
          <w:p w14:paraId="4FF62F4C" w14:textId="1615A5B7" w:rsidR="007620CB" w:rsidRPr="00CA2067" w:rsidRDefault="00CF42B7" w:rsidP="007620CB">
            <w:pPr>
              <w:rPr>
                <w:rFonts w:ascii="Times New Roman" w:hAnsi="Times New Roman" w:cs="Times New Roman"/>
                <w:b/>
                <w:sz w:val="20"/>
                <w:szCs w:val="20"/>
              </w:rPr>
            </w:pPr>
            <w:r w:rsidRPr="00CA2067">
              <w:rPr>
                <w:rFonts w:ascii="Times New Roman" w:hAnsi="Times New Roman" w:cs="Times New Roman"/>
                <w:b/>
                <w:sz w:val="20"/>
                <w:szCs w:val="20"/>
              </w:rPr>
              <w:t>LIST</w:t>
            </w:r>
            <w:r w:rsidR="007620CB" w:rsidRPr="00CA2067">
              <w:rPr>
                <w:rFonts w:ascii="Times New Roman" w:hAnsi="Times New Roman" w:cs="Times New Roman"/>
                <w:b/>
                <w:sz w:val="20"/>
                <w:szCs w:val="20"/>
              </w:rPr>
              <w:t xml:space="preserve"> 2013-14</w:t>
            </w:r>
            <w:r w:rsidRPr="00CA2067">
              <w:rPr>
                <w:rFonts w:ascii="Times New Roman" w:hAnsi="Times New Roman" w:cs="Times New Roman"/>
                <w:b/>
                <w:sz w:val="20"/>
                <w:szCs w:val="20"/>
              </w:rPr>
              <w:t xml:space="preserve"> PROGRAMS</w:t>
            </w:r>
          </w:p>
          <w:p w14:paraId="328169DA" w14:textId="56A87E88" w:rsidR="007620CB" w:rsidRPr="00CA2067" w:rsidRDefault="00CF42B7" w:rsidP="00CF42B7">
            <w:pPr>
              <w:pStyle w:val="ListParagraph"/>
              <w:numPr>
                <w:ilvl w:val="0"/>
                <w:numId w:val="3"/>
              </w:numPr>
              <w:rPr>
                <w:rFonts w:ascii="Times New Roman" w:hAnsi="Times New Roman" w:cs="Times New Roman"/>
                <w:sz w:val="20"/>
                <w:szCs w:val="20"/>
              </w:rPr>
            </w:pPr>
            <w:r w:rsidRPr="00CA2067">
              <w:rPr>
                <w:rFonts w:ascii="Times New Roman" w:hAnsi="Times New Roman" w:cs="Times New Roman"/>
                <w:sz w:val="20"/>
                <w:szCs w:val="20"/>
              </w:rPr>
              <w:t>YSU Alumni Lecture Series – September 26, 2013</w:t>
            </w:r>
          </w:p>
          <w:p w14:paraId="190AF915" w14:textId="7FCC53BA" w:rsidR="00CF42B7" w:rsidRPr="00CA2067" w:rsidRDefault="00CF42B7" w:rsidP="00CF42B7">
            <w:pPr>
              <w:pStyle w:val="ListParagraph"/>
              <w:numPr>
                <w:ilvl w:val="0"/>
                <w:numId w:val="3"/>
              </w:numPr>
              <w:rPr>
                <w:rFonts w:ascii="Times New Roman" w:hAnsi="Times New Roman" w:cs="Times New Roman"/>
                <w:sz w:val="20"/>
                <w:szCs w:val="20"/>
              </w:rPr>
            </w:pPr>
            <w:r w:rsidRPr="00CA2067">
              <w:rPr>
                <w:rFonts w:ascii="Times New Roman" w:hAnsi="Times New Roman" w:cs="Times New Roman"/>
                <w:sz w:val="20"/>
                <w:szCs w:val="20"/>
              </w:rPr>
              <w:t>Collaborate with YSEA to develop and implement the annual Upward Bound Christmas Program – December 14, 2013</w:t>
            </w:r>
          </w:p>
          <w:p w14:paraId="5CB4F8E9" w14:textId="2DF57D7D" w:rsidR="00CF42B7" w:rsidRPr="00CA2067" w:rsidRDefault="00CF42B7" w:rsidP="00CF42B7">
            <w:pPr>
              <w:pStyle w:val="ListParagraph"/>
              <w:numPr>
                <w:ilvl w:val="0"/>
                <w:numId w:val="3"/>
              </w:numPr>
              <w:rPr>
                <w:rFonts w:ascii="Times New Roman" w:hAnsi="Times New Roman" w:cs="Times New Roman"/>
                <w:sz w:val="20"/>
                <w:szCs w:val="20"/>
              </w:rPr>
            </w:pPr>
            <w:r w:rsidRPr="00CA2067">
              <w:rPr>
                <w:rFonts w:ascii="Times New Roman" w:hAnsi="Times New Roman" w:cs="Times New Roman"/>
                <w:sz w:val="20"/>
                <w:szCs w:val="20"/>
              </w:rPr>
              <w:t>Develop and implement the NEA Read Across America Celebration – March 1, 2014</w:t>
            </w:r>
          </w:p>
          <w:p w14:paraId="3DDC02D2" w14:textId="132DFCF8" w:rsidR="00CF42B7" w:rsidRPr="00CA2067" w:rsidRDefault="00CF42B7" w:rsidP="00CF42B7">
            <w:pPr>
              <w:pStyle w:val="ListParagraph"/>
              <w:numPr>
                <w:ilvl w:val="0"/>
                <w:numId w:val="3"/>
              </w:numPr>
              <w:rPr>
                <w:rFonts w:ascii="Times New Roman" w:hAnsi="Times New Roman" w:cs="Times New Roman"/>
                <w:sz w:val="20"/>
                <w:szCs w:val="20"/>
              </w:rPr>
            </w:pPr>
            <w:r w:rsidRPr="00CA2067">
              <w:rPr>
                <w:rFonts w:ascii="Times New Roman" w:hAnsi="Times New Roman" w:cs="Times New Roman"/>
                <w:sz w:val="20"/>
                <w:szCs w:val="20"/>
              </w:rPr>
              <w:t>YSU-TOPS Open House – TBA – April 2014</w:t>
            </w:r>
          </w:p>
          <w:p w14:paraId="664E77CE" w14:textId="26E2FB49" w:rsidR="00CF42B7" w:rsidRPr="00CA2067" w:rsidRDefault="00CF42B7" w:rsidP="00CF42B7">
            <w:pPr>
              <w:pStyle w:val="ListParagraph"/>
              <w:numPr>
                <w:ilvl w:val="0"/>
                <w:numId w:val="3"/>
              </w:numPr>
              <w:rPr>
                <w:rFonts w:ascii="Times New Roman" w:hAnsi="Times New Roman" w:cs="Times New Roman"/>
                <w:sz w:val="20"/>
                <w:szCs w:val="20"/>
              </w:rPr>
            </w:pPr>
            <w:r w:rsidRPr="00CA2067">
              <w:rPr>
                <w:rFonts w:ascii="Times New Roman" w:hAnsi="Times New Roman" w:cs="Times New Roman"/>
                <w:sz w:val="20"/>
                <w:szCs w:val="20"/>
              </w:rPr>
              <w:t>School Psychology Summer Institute  - TBA – June 2014</w:t>
            </w:r>
          </w:p>
          <w:p w14:paraId="3A2273AD" w14:textId="77777777" w:rsidR="007620CB" w:rsidRPr="00CA2067" w:rsidRDefault="007620CB" w:rsidP="007620CB">
            <w:pPr>
              <w:rPr>
                <w:rFonts w:ascii="Times New Roman" w:hAnsi="Times New Roman" w:cs="Times New Roman"/>
                <w:b/>
                <w:sz w:val="20"/>
                <w:szCs w:val="20"/>
              </w:rPr>
            </w:pPr>
          </w:p>
          <w:p w14:paraId="583A256B" w14:textId="5C9B3CBD" w:rsidR="007620CB" w:rsidRPr="00CA2067" w:rsidRDefault="007620CB" w:rsidP="007620CB">
            <w:pPr>
              <w:rPr>
                <w:rFonts w:ascii="Times New Roman" w:hAnsi="Times New Roman" w:cs="Times New Roman"/>
                <w:b/>
                <w:sz w:val="20"/>
                <w:szCs w:val="20"/>
              </w:rPr>
            </w:pPr>
            <w:r w:rsidRPr="00CA2067">
              <w:rPr>
                <w:rFonts w:ascii="Times New Roman" w:hAnsi="Times New Roman" w:cs="Times New Roman"/>
                <w:b/>
                <w:sz w:val="20"/>
                <w:szCs w:val="20"/>
              </w:rPr>
              <w:t xml:space="preserve">2014-2015 </w:t>
            </w:r>
            <w:r w:rsidR="00CF42B7" w:rsidRPr="00CA2067">
              <w:rPr>
                <w:rFonts w:ascii="Times New Roman" w:hAnsi="Times New Roman" w:cs="Times New Roman"/>
                <w:b/>
                <w:sz w:val="20"/>
                <w:szCs w:val="20"/>
              </w:rPr>
              <w:t>DIVERSITY PROGRAMMING</w:t>
            </w:r>
          </w:p>
          <w:p w14:paraId="599489A6" w14:textId="77777777" w:rsidR="00CF42B7" w:rsidRPr="00CA2067" w:rsidRDefault="00CF42B7" w:rsidP="007620CB">
            <w:pPr>
              <w:rPr>
                <w:rFonts w:ascii="Times New Roman" w:hAnsi="Times New Roman" w:cs="Times New Roman"/>
                <w:sz w:val="20"/>
                <w:szCs w:val="20"/>
              </w:rPr>
            </w:pPr>
            <w:r w:rsidRPr="00CA2067">
              <w:rPr>
                <w:rFonts w:ascii="Times New Roman" w:hAnsi="Times New Roman" w:cs="Times New Roman"/>
                <w:sz w:val="20"/>
                <w:szCs w:val="20"/>
              </w:rPr>
              <w:t>Continue with activities listed in preliminary report.  #16 Stand Up Speak Out Leadership Conference is not an annual event but discussions to continue are ongoing.</w:t>
            </w:r>
          </w:p>
          <w:p w14:paraId="30FCFB81" w14:textId="0FF2F336" w:rsidR="00D038AC" w:rsidRPr="00CA2067" w:rsidRDefault="00D038AC" w:rsidP="007620CB">
            <w:pPr>
              <w:rPr>
                <w:rFonts w:ascii="Times New Roman" w:hAnsi="Times New Roman" w:cs="Times New Roman"/>
                <w:sz w:val="20"/>
                <w:szCs w:val="20"/>
              </w:rPr>
            </w:pPr>
          </w:p>
        </w:tc>
        <w:tc>
          <w:tcPr>
            <w:tcW w:w="1890" w:type="dxa"/>
            <w:tcBorders>
              <w:bottom w:val="single" w:sz="4" w:space="0" w:color="auto"/>
            </w:tcBorders>
          </w:tcPr>
          <w:p w14:paraId="0D1757C6" w14:textId="77777777" w:rsidR="009E6481" w:rsidRDefault="009E6481" w:rsidP="00E12DB2">
            <w:pPr>
              <w:rPr>
                <w:rFonts w:ascii="Times New Roman" w:hAnsi="Times New Roman" w:cs="Times New Roman"/>
                <w:sz w:val="20"/>
                <w:szCs w:val="20"/>
              </w:rPr>
            </w:pPr>
            <w:r>
              <w:rPr>
                <w:rFonts w:ascii="Times New Roman" w:hAnsi="Times New Roman" w:cs="Times New Roman"/>
                <w:sz w:val="20"/>
                <w:szCs w:val="20"/>
              </w:rPr>
              <w:t>Note:</w:t>
            </w:r>
          </w:p>
          <w:p w14:paraId="4EA89A7B" w14:textId="568024F9" w:rsidR="007620CB" w:rsidRPr="0026012E" w:rsidRDefault="009E6481" w:rsidP="00E12DB2">
            <w:pPr>
              <w:rPr>
                <w:rFonts w:ascii="Times New Roman" w:hAnsi="Times New Roman" w:cs="Times New Roman"/>
                <w:sz w:val="20"/>
                <w:szCs w:val="20"/>
              </w:rPr>
            </w:pPr>
            <w:r>
              <w:rPr>
                <w:rFonts w:ascii="Times New Roman" w:hAnsi="Times New Roman" w:cs="Times New Roman"/>
                <w:sz w:val="20"/>
                <w:szCs w:val="20"/>
              </w:rPr>
              <w:t xml:space="preserve">3 programs </w:t>
            </w:r>
            <w:r w:rsidR="00CF42B7" w:rsidRPr="0026012E">
              <w:rPr>
                <w:rFonts w:ascii="Times New Roman" w:hAnsi="Times New Roman" w:cs="Times New Roman"/>
                <w:sz w:val="20"/>
                <w:szCs w:val="20"/>
              </w:rPr>
              <w:t>listed had fees attached and cannot be included in the Community Diversity Program Series 2014-2015.</w:t>
            </w:r>
          </w:p>
        </w:tc>
      </w:tr>
      <w:tr w:rsidR="007620CB" w14:paraId="26907612" w14:textId="77777777" w:rsidTr="00A30A29">
        <w:tc>
          <w:tcPr>
            <w:tcW w:w="1008" w:type="dxa"/>
            <w:shd w:val="clear" w:color="auto" w:fill="F3F3F3"/>
          </w:tcPr>
          <w:p w14:paraId="391B41E6" w14:textId="538F0F4F" w:rsidR="007620CB" w:rsidRPr="0026012E" w:rsidRDefault="007620CB" w:rsidP="00E12DB2">
            <w:pPr>
              <w:rPr>
                <w:rFonts w:ascii="Times New Roman" w:hAnsi="Times New Roman" w:cs="Times New Roman"/>
                <w:sz w:val="20"/>
                <w:szCs w:val="20"/>
              </w:rPr>
            </w:pPr>
            <w:r w:rsidRPr="0026012E">
              <w:rPr>
                <w:rFonts w:ascii="Times New Roman" w:hAnsi="Times New Roman" w:cs="Times New Roman"/>
                <w:sz w:val="20"/>
                <w:szCs w:val="20"/>
              </w:rPr>
              <w:t>CCAC</w:t>
            </w:r>
          </w:p>
          <w:p w14:paraId="65BBE6AD" w14:textId="77777777" w:rsidR="00A30A29" w:rsidRPr="0026012E" w:rsidRDefault="00A30A29" w:rsidP="00E12DB2">
            <w:pPr>
              <w:rPr>
                <w:rFonts w:ascii="Times New Roman" w:hAnsi="Times New Roman" w:cs="Times New Roman"/>
                <w:sz w:val="20"/>
                <w:szCs w:val="20"/>
              </w:rPr>
            </w:pPr>
          </w:p>
          <w:p w14:paraId="748D57AE" w14:textId="77777777" w:rsidR="00A30A29" w:rsidRPr="0026012E" w:rsidRDefault="00A30A29" w:rsidP="00E12DB2">
            <w:pPr>
              <w:rPr>
                <w:rFonts w:ascii="Times New Roman" w:hAnsi="Times New Roman" w:cs="Times New Roman"/>
                <w:sz w:val="20"/>
                <w:szCs w:val="20"/>
              </w:rPr>
            </w:pPr>
          </w:p>
          <w:p w14:paraId="6D69B06F" w14:textId="77777777" w:rsidR="00A30A29" w:rsidRPr="0026012E" w:rsidRDefault="00A30A29" w:rsidP="00E12DB2">
            <w:pPr>
              <w:rPr>
                <w:rFonts w:ascii="Times New Roman" w:hAnsi="Times New Roman" w:cs="Times New Roman"/>
                <w:sz w:val="20"/>
                <w:szCs w:val="20"/>
              </w:rPr>
            </w:pPr>
          </w:p>
          <w:p w14:paraId="0AA286D7" w14:textId="77777777" w:rsidR="00A30A29" w:rsidRPr="0026012E" w:rsidRDefault="00A30A29" w:rsidP="00E12DB2">
            <w:pPr>
              <w:rPr>
                <w:rFonts w:ascii="Times New Roman" w:hAnsi="Times New Roman" w:cs="Times New Roman"/>
                <w:sz w:val="20"/>
                <w:szCs w:val="20"/>
              </w:rPr>
            </w:pPr>
          </w:p>
          <w:p w14:paraId="181BAAF8" w14:textId="77777777" w:rsidR="00A30A29" w:rsidRPr="0026012E" w:rsidRDefault="00A30A29" w:rsidP="00E12DB2">
            <w:pPr>
              <w:rPr>
                <w:rFonts w:ascii="Times New Roman" w:hAnsi="Times New Roman" w:cs="Times New Roman"/>
                <w:sz w:val="20"/>
                <w:szCs w:val="20"/>
              </w:rPr>
            </w:pPr>
          </w:p>
          <w:p w14:paraId="787A9CCB" w14:textId="77777777" w:rsidR="00A30A29" w:rsidRPr="0026012E" w:rsidRDefault="00A30A29" w:rsidP="00E12DB2">
            <w:pPr>
              <w:rPr>
                <w:rFonts w:ascii="Times New Roman" w:hAnsi="Times New Roman" w:cs="Times New Roman"/>
                <w:sz w:val="20"/>
                <w:szCs w:val="20"/>
              </w:rPr>
            </w:pPr>
          </w:p>
          <w:p w14:paraId="608DB1D1" w14:textId="77777777" w:rsidR="00A30A29" w:rsidRPr="0026012E" w:rsidRDefault="00A30A29" w:rsidP="00E12DB2">
            <w:pPr>
              <w:rPr>
                <w:rFonts w:ascii="Times New Roman" w:hAnsi="Times New Roman" w:cs="Times New Roman"/>
                <w:sz w:val="20"/>
                <w:szCs w:val="20"/>
              </w:rPr>
            </w:pPr>
            <w:r w:rsidRPr="0026012E">
              <w:rPr>
                <w:rFonts w:ascii="Times New Roman" w:hAnsi="Times New Roman" w:cs="Times New Roman"/>
                <w:sz w:val="20"/>
                <w:szCs w:val="20"/>
              </w:rPr>
              <w:t>CCAC</w:t>
            </w:r>
          </w:p>
          <w:p w14:paraId="3E93FD95" w14:textId="34A07F8E" w:rsidR="00A30A29" w:rsidRPr="0026012E" w:rsidRDefault="00CF3CEA" w:rsidP="00E12DB2">
            <w:pPr>
              <w:rPr>
                <w:rFonts w:ascii="Times New Roman" w:hAnsi="Times New Roman" w:cs="Times New Roman"/>
                <w:sz w:val="20"/>
                <w:szCs w:val="20"/>
              </w:rPr>
            </w:pPr>
            <w:r w:rsidRPr="0026012E">
              <w:rPr>
                <w:rFonts w:ascii="Times New Roman" w:hAnsi="Times New Roman" w:cs="Times New Roman"/>
                <w:sz w:val="20"/>
                <w:szCs w:val="20"/>
              </w:rPr>
              <w:t>continued</w:t>
            </w:r>
          </w:p>
        </w:tc>
        <w:tc>
          <w:tcPr>
            <w:tcW w:w="1800" w:type="dxa"/>
            <w:shd w:val="clear" w:color="auto" w:fill="F3F3F3"/>
          </w:tcPr>
          <w:p w14:paraId="4E740D74" w14:textId="77777777" w:rsidR="007620CB" w:rsidRPr="0026012E" w:rsidRDefault="007620CB" w:rsidP="00E12DB2">
            <w:pPr>
              <w:rPr>
                <w:rFonts w:ascii="Times New Roman" w:hAnsi="Times New Roman" w:cs="Times New Roman"/>
                <w:sz w:val="20"/>
                <w:szCs w:val="20"/>
              </w:rPr>
            </w:pPr>
            <w:r w:rsidRPr="0026012E">
              <w:rPr>
                <w:rFonts w:ascii="Times New Roman" w:hAnsi="Times New Roman" w:cs="Times New Roman"/>
                <w:sz w:val="20"/>
                <w:szCs w:val="20"/>
              </w:rPr>
              <w:lastRenderedPageBreak/>
              <w:t>DePoy, Jones, Wecht</w:t>
            </w:r>
          </w:p>
        </w:tc>
        <w:tc>
          <w:tcPr>
            <w:tcW w:w="1350" w:type="dxa"/>
            <w:shd w:val="clear" w:color="auto" w:fill="F3F3F3"/>
          </w:tcPr>
          <w:p w14:paraId="5534EA30" w14:textId="4A3A9180" w:rsidR="007620CB" w:rsidRPr="0026012E" w:rsidRDefault="007347D0" w:rsidP="00E12DB2">
            <w:pPr>
              <w:rPr>
                <w:rFonts w:ascii="Times New Roman" w:hAnsi="Times New Roman" w:cs="Times New Roman"/>
                <w:sz w:val="20"/>
                <w:szCs w:val="20"/>
              </w:rPr>
            </w:pPr>
            <w:r w:rsidRPr="0026012E">
              <w:rPr>
                <w:rFonts w:ascii="Times New Roman" w:hAnsi="Times New Roman" w:cs="Times New Roman"/>
                <w:sz w:val="20"/>
                <w:szCs w:val="20"/>
              </w:rPr>
              <w:t>NO</w:t>
            </w:r>
          </w:p>
        </w:tc>
        <w:tc>
          <w:tcPr>
            <w:tcW w:w="990" w:type="dxa"/>
            <w:shd w:val="clear" w:color="auto" w:fill="F3F3F3"/>
          </w:tcPr>
          <w:p w14:paraId="6A09257A" w14:textId="5691025F" w:rsidR="007620CB" w:rsidRPr="0026012E" w:rsidRDefault="0059632C" w:rsidP="00E12DB2">
            <w:pPr>
              <w:rPr>
                <w:rFonts w:ascii="Times New Roman" w:hAnsi="Times New Roman" w:cs="Times New Roman"/>
                <w:sz w:val="20"/>
                <w:szCs w:val="20"/>
              </w:rPr>
            </w:pPr>
            <w:r w:rsidRPr="0026012E">
              <w:rPr>
                <w:rFonts w:ascii="Times New Roman" w:hAnsi="Times New Roman" w:cs="Times New Roman"/>
                <w:sz w:val="20"/>
                <w:szCs w:val="20"/>
              </w:rPr>
              <w:t>Ongoing</w:t>
            </w:r>
          </w:p>
        </w:tc>
        <w:tc>
          <w:tcPr>
            <w:tcW w:w="1530" w:type="dxa"/>
            <w:shd w:val="clear" w:color="auto" w:fill="F3F3F3"/>
          </w:tcPr>
          <w:p w14:paraId="7BEFA4B0" w14:textId="77777777" w:rsidR="007620CB" w:rsidRPr="0026012E" w:rsidRDefault="007620CB" w:rsidP="00E12DB2">
            <w:pPr>
              <w:rPr>
                <w:rFonts w:ascii="Times New Roman" w:hAnsi="Times New Roman" w:cs="Times New Roman"/>
                <w:sz w:val="20"/>
                <w:szCs w:val="20"/>
              </w:rPr>
            </w:pPr>
          </w:p>
        </w:tc>
        <w:tc>
          <w:tcPr>
            <w:tcW w:w="6390" w:type="dxa"/>
            <w:shd w:val="clear" w:color="auto" w:fill="F3F3F3"/>
          </w:tcPr>
          <w:p w14:paraId="7B809979" w14:textId="37075C4A" w:rsidR="00501AB0" w:rsidRPr="00CA2067" w:rsidRDefault="00FF4F9C" w:rsidP="003577CD">
            <w:pPr>
              <w:rPr>
                <w:rFonts w:ascii="Times New Roman" w:hAnsi="Times New Roman" w:cs="Times New Roman"/>
                <w:b/>
                <w:sz w:val="20"/>
                <w:szCs w:val="20"/>
              </w:rPr>
            </w:pPr>
            <w:r w:rsidRPr="00CA2067">
              <w:rPr>
                <w:rFonts w:ascii="Times New Roman" w:hAnsi="Times New Roman" w:cs="Times New Roman"/>
                <w:b/>
                <w:sz w:val="20"/>
                <w:szCs w:val="20"/>
              </w:rPr>
              <w:t>DESCRIPTION TO MEET DIVERSITY CRITERIA</w:t>
            </w:r>
          </w:p>
          <w:p w14:paraId="0BE2E3A1" w14:textId="573780EF" w:rsidR="00FF4F9C" w:rsidRPr="00CA2067" w:rsidRDefault="00501AB0" w:rsidP="00501AB0">
            <w:pPr>
              <w:pStyle w:val="ListParagraph"/>
              <w:numPr>
                <w:ilvl w:val="0"/>
                <w:numId w:val="9"/>
              </w:numPr>
              <w:rPr>
                <w:rFonts w:ascii="Times New Roman" w:hAnsi="Times New Roman" w:cs="Times New Roman"/>
                <w:b/>
                <w:sz w:val="20"/>
                <w:szCs w:val="20"/>
              </w:rPr>
            </w:pPr>
            <w:r w:rsidRPr="00CA2067">
              <w:rPr>
                <w:rFonts w:ascii="Times New Roman" w:hAnsi="Times New Roman" w:cs="Times New Roman"/>
                <w:sz w:val="20"/>
                <w:szCs w:val="20"/>
              </w:rPr>
              <w:t>Concerts focusing of diverse cultures</w:t>
            </w:r>
          </w:p>
          <w:p w14:paraId="075A2918" w14:textId="77777777" w:rsidR="00501AB0" w:rsidRPr="00CA2067" w:rsidRDefault="00501AB0" w:rsidP="00501AB0">
            <w:pPr>
              <w:pStyle w:val="ListParagraph"/>
              <w:numPr>
                <w:ilvl w:val="0"/>
                <w:numId w:val="9"/>
              </w:numPr>
              <w:rPr>
                <w:rFonts w:ascii="Times New Roman" w:hAnsi="Times New Roman" w:cs="Times New Roman"/>
                <w:b/>
                <w:sz w:val="20"/>
                <w:szCs w:val="20"/>
              </w:rPr>
            </w:pPr>
            <w:r w:rsidRPr="00CA2067">
              <w:rPr>
                <w:rFonts w:ascii="Times New Roman" w:hAnsi="Times New Roman" w:cs="Times New Roman"/>
                <w:sz w:val="20"/>
                <w:szCs w:val="20"/>
              </w:rPr>
              <w:t>Variety of lectures and presentations</w:t>
            </w:r>
          </w:p>
          <w:p w14:paraId="482EDEA5" w14:textId="2E39D3D7" w:rsidR="00501AB0" w:rsidRPr="00CA2067" w:rsidRDefault="00501AB0" w:rsidP="00501AB0">
            <w:pPr>
              <w:pStyle w:val="ListParagraph"/>
              <w:numPr>
                <w:ilvl w:val="0"/>
                <w:numId w:val="9"/>
              </w:numPr>
              <w:rPr>
                <w:rFonts w:ascii="Times New Roman" w:hAnsi="Times New Roman" w:cs="Times New Roman"/>
                <w:b/>
                <w:sz w:val="20"/>
                <w:szCs w:val="20"/>
              </w:rPr>
            </w:pPr>
            <w:r w:rsidRPr="00CA2067">
              <w:rPr>
                <w:rFonts w:ascii="Times New Roman" w:hAnsi="Times New Roman" w:cs="Times New Roman"/>
                <w:sz w:val="20"/>
                <w:szCs w:val="20"/>
              </w:rPr>
              <w:lastRenderedPageBreak/>
              <w:t>America’s Music Series</w:t>
            </w:r>
          </w:p>
          <w:p w14:paraId="0F8CA3E8" w14:textId="2178B2F5" w:rsidR="00501AB0" w:rsidRPr="00CA2067" w:rsidRDefault="00501AB0" w:rsidP="00501AB0">
            <w:pPr>
              <w:pStyle w:val="ListParagraph"/>
              <w:numPr>
                <w:ilvl w:val="0"/>
                <w:numId w:val="9"/>
              </w:numPr>
              <w:rPr>
                <w:rFonts w:ascii="Times New Roman" w:hAnsi="Times New Roman" w:cs="Times New Roman"/>
                <w:b/>
                <w:sz w:val="20"/>
                <w:szCs w:val="20"/>
              </w:rPr>
            </w:pPr>
            <w:r w:rsidRPr="00CA2067">
              <w:rPr>
                <w:rFonts w:ascii="Times New Roman" w:hAnsi="Times New Roman" w:cs="Times New Roman"/>
                <w:sz w:val="20"/>
                <w:szCs w:val="20"/>
              </w:rPr>
              <w:t>Theater Season dedicated to diversity programming</w:t>
            </w:r>
          </w:p>
          <w:p w14:paraId="58C92EF5" w14:textId="77777777" w:rsidR="00A30A29" w:rsidRPr="00CA2067" w:rsidRDefault="00A30A29" w:rsidP="00FF4F9C">
            <w:pPr>
              <w:rPr>
                <w:rFonts w:ascii="Times New Roman" w:hAnsi="Times New Roman" w:cs="Times New Roman"/>
                <w:b/>
                <w:sz w:val="20"/>
                <w:szCs w:val="20"/>
              </w:rPr>
            </w:pPr>
          </w:p>
          <w:p w14:paraId="2B2F723E" w14:textId="663B4C16" w:rsidR="00FF4F9C" w:rsidRPr="00CA2067" w:rsidRDefault="00FF4F9C" w:rsidP="00FF4F9C">
            <w:pPr>
              <w:rPr>
                <w:rFonts w:ascii="Times New Roman" w:hAnsi="Times New Roman" w:cs="Times New Roman"/>
                <w:b/>
                <w:sz w:val="20"/>
                <w:szCs w:val="20"/>
              </w:rPr>
            </w:pPr>
            <w:r w:rsidRPr="00CA2067">
              <w:rPr>
                <w:rFonts w:ascii="Times New Roman" w:hAnsi="Times New Roman" w:cs="Times New Roman"/>
                <w:b/>
                <w:sz w:val="20"/>
                <w:szCs w:val="20"/>
              </w:rPr>
              <w:t>LIST 2013-14 PROGRAMS</w:t>
            </w:r>
          </w:p>
          <w:p w14:paraId="5AECAC02" w14:textId="626618F7" w:rsidR="00FF4F9C" w:rsidRPr="00CA2067" w:rsidRDefault="00501AB0"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Graphic Advocacy: International Posters for the Digital Age 2001-2012 – September 12 – November 8, 2013</w:t>
            </w:r>
          </w:p>
          <w:p w14:paraId="01D89426" w14:textId="473E7F14" w:rsidR="00501AB0" w:rsidRPr="00CA2067" w:rsidRDefault="00501AB0"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 xml:space="preserve">Graphic Voices: A Lecture Series on </w:t>
            </w:r>
            <w:r w:rsidR="00D038AC" w:rsidRPr="00CA2067">
              <w:rPr>
                <w:rFonts w:ascii="Times New Roman" w:hAnsi="Times New Roman" w:cs="Times New Roman"/>
                <w:sz w:val="20"/>
                <w:szCs w:val="20"/>
              </w:rPr>
              <w:t>Poster Design and Creative Acti</w:t>
            </w:r>
            <w:r w:rsidRPr="00CA2067">
              <w:rPr>
                <w:rFonts w:ascii="Times New Roman" w:hAnsi="Times New Roman" w:cs="Times New Roman"/>
                <w:sz w:val="20"/>
                <w:szCs w:val="20"/>
              </w:rPr>
              <w:t>vism – October 10, 30, 2013</w:t>
            </w:r>
          </w:p>
          <w:p w14:paraId="2914F438" w14:textId="086E79FD" w:rsidR="00501AB0" w:rsidRPr="00CA2067" w:rsidRDefault="00501AB0"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Blues and Gospel – Stambaugh, September 25, 2013</w:t>
            </w:r>
          </w:p>
          <w:p w14:paraId="114A855A" w14:textId="3FB238FC" w:rsidR="00501AB0" w:rsidRPr="00CA2067" w:rsidRDefault="00501AB0"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Tribunal Spotlight Theater – October 20, 27, 2013</w:t>
            </w:r>
          </w:p>
          <w:p w14:paraId="3340DF35" w14:textId="19F1EB88" w:rsidR="00501AB0" w:rsidRPr="00CA2067" w:rsidRDefault="00501AB0"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Tin Pan Alley and Broadway – Stambaugh – October 23, 2013</w:t>
            </w:r>
          </w:p>
          <w:p w14:paraId="70E5814B" w14:textId="4B44D925" w:rsidR="00501AB0" w:rsidRPr="00CA2067" w:rsidRDefault="00501AB0"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Musicology Guest Lecture – November 1, 2013</w:t>
            </w:r>
          </w:p>
          <w:p w14:paraId="2B4B4DB0" w14:textId="1EEBD70E" w:rsidR="00501AB0" w:rsidRPr="00CA2067" w:rsidRDefault="00501AB0"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Celebrating 50 Years of University Theater – November 10, 17, 2013</w:t>
            </w:r>
          </w:p>
          <w:p w14:paraId="58A5F2BA" w14:textId="559464FB" w:rsidR="00501AB0" w:rsidRPr="00CA2067" w:rsidRDefault="00501AB0"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Bluegrass and Country – Stambaugh, November 20, 2013</w:t>
            </w:r>
          </w:p>
          <w:p w14:paraId="38F2DA29" w14:textId="25E0215E" w:rsidR="00501AB0" w:rsidRPr="00CA2067" w:rsidRDefault="00501AB0"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Portraits and Tributes, November 25, 2013</w:t>
            </w:r>
          </w:p>
          <w:p w14:paraId="226CD65C" w14:textId="12FD82F7" w:rsidR="00501AB0" w:rsidRPr="00CA2067" w:rsidRDefault="00501AB0"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African American History month – art by Dr. Adu-Poku, February 2013</w:t>
            </w:r>
          </w:p>
          <w:p w14:paraId="2295F93A" w14:textId="77777777" w:rsidR="00501AB0" w:rsidRPr="00CA2067" w:rsidRDefault="00501AB0"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Rock and Roll, Stambaugh, February 19, 2014</w:t>
            </w:r>
          </w:p>
          <w:p w14:paraId="479C52CA" w14:textId="1D4BB9DC" w:rsidR="00501AB0" w:rsidRPr="00CA2067" w:rsidRDefault="00D038AC"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Twelfth Night in 2014, Febru</w:t>
            </w:r>
            <w:r w:rsidR="00501AB0" w:rsidRPr="00CA2067">
              <w:rPr>
                <w:rFonts w:ascii="Times New Roman" w:hAnsi="Times New Roman" w:cs="Times New Roman"/>
                <w:sz w:val="20"/>
                <w:szCs w:val="20"/>
              </w:rPr>
              <w:t>ar</w:t>
            </w:r>
            <w:r w:rsidRPr="00CA2067">
              <w:rPr>
                <w:rFonts w:ascii="Times New Roman" w:hAnsi="Times New Roman" w:cs="Times New Roman"/>
                <w:sz w:val="20"/>
                <w:szCs w:val="20"/>
              </w:rPr>
              <w:t>y</w:t>
            </w:r>
            <w:r w:rsidR="00501AB0" w:rsidRPr="00CA2067">
              <w:rPr>
                <w:rFonts w:ascii="Times New Roman" w:hAnsi="Times New Roman" w:cs="Times New Roman"/>
                <w:sz w:val="20"/>
                <w:szCs w:val="20"/>
              </w:rPr>
              <w:t xml:space="preserve"> 28, March 1, 2, 7-9, 2014</w:t>
            </w:r>
          </w:p>
          <w:p w14:paraId="27720A93" w14:textId="77777777" w:rsidR="00B8271C" w:rsidRPr="00CA2067" w:rsidRDefault="00B8271C"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Mambo &amp; Hip Hop, Stambaugh, March 19, 2014</w:t>
            </w:r>
          </w:p>
          <w:p w14:paraId="5D0C7BF9" w14:textId="77777777" w:rsidR="00B8271C" w:rsidRPr="00CA2067" w:rsidRDefault="00B8271C"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YSU Dance Ensemble, April 10-12, 2014</w:t>
            </w:r>
          </w:p>
          <w:p w14:paraId="7A203F28" w14:textId="33158418" w:rsidR="00B8271C" w:rsidRPr="00CA2067" w:rsidRDefault="00D038AC"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Musicology Guest Lecture, A</w:t>
            </w:r>
            <w:r w:rsidR="00B8271C" w:rsidRPr="00CA2067">
              <w:rPr>
                <w:rFonts w:ascii="Times New Roman" w:hAnsi="Times New Roman" w:cs="Times New Roman"/>
                <w:sz w:val="20"/>
                <w:szCs w:val="20"/>
              </w:rPr>
              <w:t>pril 11, 2014</w:t>
            </w:r>
          </w:p>
          <w:p w14:paraId="7427CB98" w14:textId="77777777" w:rsidR="00B8271C" w:rsidRPr="00CA2067" w:rsidRDefault="00B8271C"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Swing Jazz, Stambaugh, April 16, 2014</w:t>
            </w:r>
          </w:p>
          <w:p w14:paraId="4F4DD45C" w14:textId="4C2E372D" w:rsidR="00B8271C" w:rsidRPr="00CA2067" w:rsidRDefault="00B8271C" w:rsidP="00501AB0">
            <w:pPr>
              <w:pStyle w:val="ListParagraph"/>
              <w:numPr>
                <w:ilvl w:val="0"/>
                <w:numId w:val="10"/>
              </w:numPr>
              <w:rPr>
                <w:rFonts w:ascii="Times New Roman" w:hAnsi="Times New Roman" w:cs="Times New Roman"/>
                <w:sz w:val="20"/>
                <w:szCs w:val="20"/>
              </w:rPr>
            </w:pPr>
            <w:r w:rsidRPr="00CA2067">
              <w:rPr>
                <w:rFonts w:ascii="Times New Roman" w:hAnsi="Times New Roman" w:cs="Times New Roman"/>
                <w:sz w:val="20"/>
                <w:szCs w:val="20"/>
              </w:rPr>
              <w:t>Summer Festival of the Arts, July 12-13, 2014</w:t>
            </w:r>
          </w:p>
          <w:p w14:paraId="448FB200" w14:textId="77777777" w:rsidR="00FF4F9C" w:rsidRPr="00CA2067" w:rsidRDefault="00FF4F9C" w:rsidP="00FF4F9C">
            <w:pPr>
              <w:rPr>
                <w:rFonts w:ascii="Times New Roman" w:hAnsi="Times New Roman" w:cs="Times New Roman"/>
                <w:b/>
                <w:sz w:val="20"/>
                <w:szCs w:val="20"/>
              </w:rPr>
            </w:pPr>
          </w:p>
          <w:p w14:paraId="638FC7F8" w14:textId="77777777" w:rsidR="00FF4F9C" w:rsidRPr="00CA2067" w:rsidRDefault="00FF4F9C" w:rsidP="00FF4F9C">
            <w:pPr>
              <w:rPr>
                <w:rFonts w:ascii="Times New Roman" w:hAnsi="Times New Roman" w:cs="Times New Roman"/>
                <w:b/>
                <w:sz w:val="20"/>
                <w:szCs w:val="20"/>
              </w:rPr>
            </w:pPr>
            <w:r w:rsidRPr="00CA2067">
              <w:rPr>
                <w:rFonts w:ascii="Times New Roman" w:hAnsi="Times New Roman" w:cs="Times New Roman"/>
                <w:b/>
                <w:sz w:val="20"/>
                <w:szCs w:val="20"/>
              </w:rPr>
              <w:t>2014-2015 DIVERSITY PROGRAMMING</w:t>
            </w:r>
          </w:p>
          <w:p w14:paraId="2407A339" w14:textId="77777777" w:rsidR="00B8271C" w:rsidRPr="00CA2067" w:rsidRDefault="00B8271C" w:rsidP="00B8271C">
            <w:pPr>
              <w:pStyle w:val="ListParagraph"/>
              <w:numPr>
                <w:ilvl w:val="0"/>
                <w:numId w:val="11"/>
              </w:numPr>
              <w:rPr>
                <w:rFonts w:ascii="Times New Roman" w:hAnsi="Times New Roman" w:cs="Times New Roman"/>
                <w:b/>
                <w:sz w:val="20"/>
                <w:szCs w:val="20"/>
              </w:rPr>
            </w:pPr>
            <w:r w:rsidRPr="00CA2067">
              <w:rPr>
                <w:rFonts w:ascii="Times New Roman" w:hAnsi="Times New Roman" w:cs="Times New Roman"/>
                <w:sz w:val="20"/>
                <w:szCs w:val="20"/>
              </w:rPr>
              <w:t>Theater: Dance Ensemble</w:t>
            </w:r>
          </w:p>
          <w:p w14:paraId="2A6E749F" w14:textId="77777777" w:rsidR="00B8271C" w:rsidRPr="00CA2067" w:rsidRDefault="00B8271C" w:rsidP="00B8271C">
            <w:pPr>
              <w:pStyle w:val="ListParagraph"/>
              <w:numPr>
                <w:ilvl w:val="1"/>
                <w:numId w:val="11"/>
              </w:numPr>
              <w:rPr>
                <w:rFonts w:ascii="Times New Roman" w:hAnsi="Times New Roman" w:cs="Times New Roman"/>
                <w:b/>
                <w:sz w:val="20"/>
                <w:szCs w:val="20"/>
              </w:rPr>
            </w:pPr>
            <w:r w:rsidRPr="00CA2067">
              <w:rPr>
                <w:rFonts w:ascii="Times New Roman" w:hAnsi="Times New Roman" w:cs="Times New Roman"/>
                <w:sz w:val="20"/>
                <w:szCs w:val="20"/>
              </w:rPr>
              <w:t>Spitfire Grill</w:t>
            </w:r>
          </w:p>
          <w:p w14:paraId="4F684ACD" w14:textId="77777777" w:rsidR="00B8271C" w:rsidRPr="00CA2067" w:rsidRDefault="00B8271C" w:rsidP="00B8271C">
            <w:pPr>
              <w:pStyle w:val="ListParagraph"/>
              <w:numPr>
                <w:ilvl w:val="1"/>
                <w:numId w:val="11"/>
              </w:numPr>
              <w:rPr>
                <w:rFonts w:ascii="Times New Roman" w:hAnsi="Times New Roman" w:cs="Times New Roman"/>
                <w:b/>
                <w:sz w:val="20"/>
                <w:szCs w:val="20"/>
              </w:rPr>
            </w:pPr>
            <w:r w:rsidRPr="00CA2067">
              <w:rPr>
                <w:rFonts w:ascii="Times New Roman" w:hAnsi="Times New Roman" w:cs="Times New Roman"/>
                <w:sz w:val="20"/>
                <w:szCs w:val="20"/>
              </w:rPr>
              <w:t>Machinal</w:t>
            </w:r>
          </w:p>
          <w:p w14:paraId="7F8D0DB0" w14:textId="77777777" w:rsidR="00B8271C" w:rsidRPr="00CA2067" w:rsidRDefault="00B8271C" w:rsidP="00B8271C">
            <w:pPr>
              <w:pStyle w:val="ListParagraph"/>
              <w:numPr>
                <w:ilvl w:val="1"/>
                <w:numId w:val="11"/>
              </w:numPr>
              <w:rPr>
                <w:rFonts w:ascii="Times New Roman" w:hAnsi="Times New Roman" w:cs="Times New Roman"/>
                <w:b/>
                <w:sz w:val="20"/>
                <w:szCs w:val="20"/>
              </w:rPr>
            </w:pPr>
            <w:r w:rsidRPr="00CA2067">
              <w:rPr>
                <w:rFonts w:ascii="Times New Roman" w:hAnsi="Times New Roman" w:cs="Times New Roman"/>
                <w:sz w:val="20"/>
                <w:szCs w:val="20"/>
              </w:rPr>
              <w:t>TopDog/UnderDog</w:t>
            </w:r>
          </w:p>
          <w:p w14:paraId="4AD31904" w14:textId="661ADA3E" w:rsidR="00B8271C" w:rsidRPr="00CA2067" w:rsidRDefault="00B8271C" w:rsidP="00B8271C">
            <w:pPr>
              <w:pStyle w:val="ListParagraph"/>
              <w:numPr>
                <w:ilvl w:val="1"/>
                <w:numId w:val="11"/>
              </w:numPr>
              <w:rPr>
                <w:rFonts w:ascii="Times New Roman" w:hAnsi="Times New Roman" w:cs="Times New Roman"/>
                <w:b/>
                <w:sz w:val="20"/>
                <w:szCs w:val="20"/>
              </w:rPr>
            </w:pPr>
            <w:r w:rsidRPr="00CA2067">
              <w:rPr>
                <w:rFonts w:ascii="Times New Roman" w:hAnsi="Times New Roman" w:cs="Times New Roman"/>
                <w:sz w:val="20"/>
                <w:szCs w:val="20"/>
              </w:rPr>
              <w:t>Dead Man’s Cell Phone</w:t>
            </w:r>
          </w:p>
          <w:p w14:paraId="2F336FFD" w14:textId="77777777" w:rsidR="00B8271C" w:rsidRPr="00CA2067" w:rsidRDefault="00B8271C" w:rsidP="00B8271C">
            <w:pPr>
              <w:pStyle w:val="ListParagraph"/>
              <w:numPr>
                <w:ilvl w:val="1"/>
                <w:numId w:val="11"/>
              </w:numPr>
              <w:rPr>
                <w:rFonts w:ascii="Times New Roman" w:hAnsi="Times New Roman" w:cs="Times New Roman"/>
                <w:b/>
                <w:sz w:val="20"/>
                <w:szCs w:val="20"/>
              </w:rPr>
            </w:pPr>
            <w:r w:rsidRPr="00CA2067">
              <w:rPr>
                <w:rFonts w:ascii="Times New Roman" w:hAnsi="Times New Roman" w:cs="Times New Roman"/>
                <w:sz w:val="20"/>
                <w:szCs w:val="20"/>
              </w:rPr>
              <w:t>A Christmas Carol</w:t>
            </w:r>
          </w:p>
          <w:p w14:paraId="5E5A7B80" w14:textId="77777777" w:rsidR="00B8271C" w:rsidRPr="00CA2067" w:rsidRDefault="00B8271C" w:rsidP="00B8271C">
            <w:pPr>
              <w:pStyle w:val="ListParagraph"/>
              <w:numPr>
                <w:ilvl w:val="0"/>
                <w:numId w:val="11"/>
              </w:numPr>
              <w:rPr>
                <w:rFonts w:ascii="Times New Roman" w:hAnsi="Times New Roman" w:cs="Times New Roman"/>
                <w:b/>
                <w:sz w:val="20"/>
                <w:szCs w:val="20"/>
              </w:rPr>
            </w:pPr>
            <w:r w:rsidRPr="00CA2067">
              <w:rPr>
                <w:rFonts w:ascii="Times New Roman" w:hAnsi="Times New Roman" w:cs="Times New Roman"/>
                <w:sz w:val="20"/>
                <w:szCs w:val="20"/>
              </w:rPr>
              <w:t>Jewish Music and Identity, October 2014</w:t>
            </w:r>
          </w:p>
          <w:p w14:paraId="0F5478E0" w14:textId="5040E113" w:rsidR="00B8271C" w:rsidRPr="00CA2067" w:rsidRDefault="00B8271C" w:rsidP="00B8271C">
            <w:pPr>
              <w:pStyle w:val="ListParagraph"/>
              <w:numPr>
                <w:ilvl w:val="0"/>
                <w:numId w:val="11"/>
              </w:numPr>
              <w:rPr>
                <w:rFonts w:ascii="Times New Roman" w:hAnsi="Times New Roman" w:cs="Times New Roman"/>
                <w:b/>
                <w:sz w:val="20"/>
                <w:szCs w:val="20"/>
              </w:rPr>
            </w:pPr>
            <w:r w:rsidRPr="00CA2067">
              <w:rPr>
                <w:rFonts w:ascii="Times New Roman" w:hAnsi="Times New Roman" w:cs="Times New Roman"/>
                <w:sz w:val="20"/>
                <w:szCs w:val="20"/>
              </w:rPr>
              <w:t>Dawoud Bey’s Picturing People, January 22-March 7, 2015</w:t>
            </w:r>
          </w:p>
          <w:p w14:paraId="338DFF4E" w14:textId="77777777" w:rsidR="007620CB" w:rsidRPr="00CA2067" w:rsidRDefault="007620CB" w:rsidP="00E12DB2">
            <w:pPr>
              <w:rPr>
                <w:rFonts w:ascii="Times New Roman" w:hAnsi="Times New Roman" w:cs="Times New Roman"/>
                <w:sz w:val="20"/>
                <w:szCs w:val="20"/>
              </w:rPr>
            </w:pPr>
          </w:p>
        </w:tc>
        <w:tc>
          <w:tcPr>
            <w:tcW w:w="1890" w:type="dxa"/>
            <w:shd w:val="clear" w:color="auto" w:fill="F3F3F3"/>
          </w:tcPr>
          <w:p w14:paraId="13C5CE85" w14:textId="7E095879" w:rsidR="007620CB" w:rsidRPr="000869C2" w:rsidRDefault="00B8271C" w:rsidP="00E12DB2">
            <w:pPr>
              <w:rPr>
                <w:rFonts w:ascii="Times New Roman" w:hAnsi="Times New Roman" w:cs="Times New Roman"/>
                <w:sz w:val="18"/>
                <w:szCs w:val="18"/>
              </w:rPr>
            </w:pPr>
            <w:r>
              <w:rPr>
                <w:rFonts w:ascii="Times New Roman" w:hAnsi="Times New Roman" w:cs="Times New Roman"/>
                <w:sz w:val="18"/>
                <w:szCs w:val="18"/>
              </w:rPr>
              <w:lastRenderedPageBreak/>
              <w:t xml:space="preserve"> “This philosophy that governs the program</w:t>
            </w:r>
            <w:r w:rsidR="00174B98">
              <w:rPr>
                <w:rFonts w:ascii="Times New Roman" w:hAnsi="Times New Roman" w:cs="Times New Roman"/>
                <w:sz w:val="18"/>
                <w:szCs w:val="18"/>
              </w:rPr>
              <w:t>-</w:t>
            </w:r>
            <w:r>
              <w:rPr>
                <w:rFonts w:ascii="Times New Roman" w:hAnsi="Times New Roman" w:cs="Times New Roman"/>
                <w:sz w:val="18"/>
                <w:szCs w:val="18"/>
              </w:rPr>
              <w:t xml:space="preserve">ming suggests that all departmental </w:t>
            </w:r>
            <w:r w:rsidR="00CF3CEA">
              <w:rPr>
                <w:rFonts w:ascii="Times New Roman" w:hAnsi="Times New Roman" w:cs="Times New Roman"/>
                <w:sz w:val="18"/>
                <w:szCs w:val="18"/>
              </w:rPr>
              <w:lastRenderedPageBreak/>
              <w:t>performances</w:t>
            </w:r>
            <w:r>
              <w:rPr>
                <w:rFonts w:ascii="Times New Roman" w:hAnsi="Times New Roman" w:cs="Times New Roman"/>
                <w:sz w:val="18"/>
                <w:szCs w:val="18"/>
              </w:rPr>
              <w:t xml:space="preserve"> pieces should be included in the Series 2014-2015.</w:t>
            </w:r>
            <w:r w:rsidR="00174B98">
              <w:rPr>
                <w:rFonts w:ascii="Times New Roman" w:hAnsi="Times New Roman" w:cs="Times New Roman"/>
                <w:sz w:val="18"/>
                <w:szCs w:val="18"/>
              </w:rPr>
              <w:t>”</w:t>
            </w:r>
          </w:p>
        </w:tc>
      </w:tr>
      <w:tr w:rsidR="007620CB" w14:paraId="07851EF6" w14:textId="77777777" w:rsidTr="00A30A29">
        <w:tc>
          <w:tcPr>
            <w:tcW w:w="1008" w:type="dxa"/>
            <w:tcBorders>
              <w:bottom w:val="single" w:sz="4" w:space="0" w:color="auto"/>
            </w:tcBorders>
          </w:tcPr>
          <w:p w14:paraId="0EE4486C" w14:textId="58D546B4" w:rsidR="007620CB" w:rsidRDefault="007620CB" w:rsidP="00E12DB2">
            <w:pPr>
              <w:rPr>
                <w:rFonts w:ascii="Times New Roman" w:hAnsi="Times New Roman" w:cs="Times New Roman"/>
                <w:sz w:val="20"/>
                <w:szCs w:val="20"/>
              </w:rPr>
            </w:pPr>
            <w:r w:rsidRPr="0026012E">
              <w:rPr>
                <w:rFonts w:ascii="Times New Roman" w:hAnsi="Times New Roman" w:cs="Times New Roman"/>
                <w:sz w:val="20"/>
                <w:szCs w:val="20"/>
              </w:rPr>
              <w:lastRenderedPageBreak/>
              <w:t>CLASS</w:t>
            </w:r>
          </w:p>
          <w:p w14:paraId="66BB077C" w14:textId="77777777" w:rsidR="007001F4" w:rsidRDefault="007001F4" w:rsidP="00E12DB2">
            <w:pPr>
              <w:rPr>
                <w:rFonts w:ascii="Times New Roman" w:hAnsi="Times New Roman" w:cs="Times New Roman"/>
                <w:sz w:val="20"/>
                <w:szCs w:val="20"/>
              </w:rPr>
            </w:pPr>
          </w:p>
          <w:p w14:paraId="301B1F5A" w14:textId="77777777" w:rsidR="007001F4" w:rsidRDefault="007001F4" w:rsidP="00E12DB2">
            <w:pPr>
              <w:rPr>
                <w:rFonts w:ascii="Times New Roman" w:hAnsi="Times New Roman" w:cs="Times New Roman"/>
                <w:sz w:val="20"/>
                <w:szCs w:val="20"/>
              </w:rPr>
            </w:pPr>
          </w:p>
          <w:p w14:paraId="1B8E8A7A" w14:textId="77777777" w:rsidR="007001F4" w:rsidRDefault="007001F4" w:rsidP="00E12DB2">
            <w:pPr>
              <w:rPr>
                <w:rFonts w:ascii="Times New Roman" w:hAnsi="Times New Roman" w:cs="Times New Roman"/>
                <w:sz w:val="20"/>
                <w:szCs w:val="20"/>
              </w:rPr>
            </w:pPr>
          </w:p>
          <w:p w14:paraId="46632870" w14:textId="77777777" w:rsidR="007001F4" w:rsidRDefault="007001F4" w:rsidP="00E12DB2">
            <w:pPr>
              <w:rPr>
                <w:rFonts w:ascii="Times New Roman" w:hAnsi="Times New Roman" w:cs="Times New Roman"/>
                <w:sz w:val="20"/>
                <w:szCs w:val="20"/>
              </w:rPr>
            </w:pPr>
          </w:p>
          <w:p w14:paraId="65131A6A" w14:textId="77777777" w:rsidR="007001F4" w:rsidRDefault="007001F4" w:rsidP="00E12DB2">
            <w:pPr>
              <w:rPr>
                <w:rFonts w:ascii="Times New Roman" w:hAnsi="Times New Roman" w:cs="Times New Roman"/>
                <w:sz w:val="20"/>
                <w:szCs w:val="20"/>
              </w:rPr>
            </w:pPr>
          </w:p>
          <w:p w14:paraId="28E94A86" w14:textId="77777777" w:rsidR="007001F4" w:rsidRDefault="007001F4" w:rsidP="00E12DB2">
            <w:pPr>
              <w:rPr>
                <w:rFonts w:ascii="Times New Roman" w:hAnsi="Times New Roman" w:cs="Times New Roman"/>
                <w:sz w:val="20"/>
                <w:szCs w:val="20"/>
              </w:rPr>
            </w:pPr>
          </w:p>
          <w:p w14:paraId="18DCAD61" w14:textId="77777777" w:rsidR="007001F4" w:rsidRDefault="007001F4" w:rsidP="00E12DB2">
            <w:pPr>
              <w:rPr>
                <w:rFonts w:ascii="Times New Roman" w:hAnsi="Times New Roman" w:cs="Times New Roman"/>
                <w:sz w:val="20"/>
                <w:szCs w:val="20"/>
              </w:rPr>
            </w:pPr>
          </w:p>
          <w:p w14:paraId="64F42CA4" w14:textId="77777777" w:rsidR="007001F4" w:rsidRDefault="007001F4" w:rsidP="00E12DB2">
            <w:pPr>
              <w:rPr>
                <w:rFonts w:ascii="Times New Roman" w:hAnsi="Times New Roman" w:cs="Times New Roman"/>
                <w:sz w:val="20"/>
                <w:szCs w:val="20"/>
              </w:rPr>
            </w:pPr>
          </w:p>
          <w:p w14:paraId="06617795" w14:textId="77777777" w:rsidR="007001F4" w:rsidRDefault="007001F4" w:rsidP="00E12DB2">
            <w:pPr>
              <w:rPr>
                <w:rFonts w:ascii="Times New Roman" w:hAnsi="Times New Roman" w:cs="Times New Roman"/>
                <w:sz w:val="20"/>
                <w:szCs w:val="20"/>
              </w:rPr>
            </w:pPr>
          </w:p>
          <w:p w14:paraId="64354719" w14:textId="77777777" w:rsidR="007001F4" w:rsidRDefault="007001F4" w:rsidP="00E12DB2">
            <w:pPr>
              <w:rPr>
                <w:rFonts w:ascii="Times New Roman" w:hAnsi="Times New Roman" w:cs="Times New Roman"/>
                <w:sz w:val="20"/>
                <w:szCs w:val="20"/>
              </w:rPr>
            </w:pPr>
          </w:p>
          <w:p w14:paraId="6AF57E38" w14:textId="77777777" w:rsidR="007001F4" w:rsidRDefault="007001F4" w:rsidP="00E12DB2">
            <w:pPr>
              <w:rPr>
                <w:rFonts w:ascii="Times New Roman" w:hAnsi="Times New Roman" w:cs="Times New Roman"/>
                <w:sz w:val="20"/>
                <w:szCs w:val="20"/>
              </w:rPr>
            </w:pPr>
          </w:p>
          <w:p w14:paraId="66F81903" w14:textId="77777777" w:rsidR="007001F4" w:rsidRDefault="007001F4" w:rsidP="00E12DB2">
            <w:pPr>
              <w:rPr>
                <w:rFonts w:ascii="Times New Roman" w:hAnsi="Times New Roman" w:cs="Times New Roman"/>
                <w:sz w:val="20"/>
                <w:szCs w:val="20"/>
              </w:rPr>
            </w:pPr>
          </w:p>
          <w:p w14:paraId="56E46CDE" w14:textId="77777777" w:rsidR="007001F4" w:rsidRDefault="007001F4" w:rsidP="00E12DB2">
            <w:pPr>
              <w:rPr>
                <w:rFonts w:ascii="Times New Roman" w:hAnsi="Times New Roman" w:cs="Times New Roman"/>
                <w:sz w:val="20"/>
                <w:szCs w:val="20"/>
              </w:rPr>
            </w:pPr>
          </w:p>
          <w:p w14:paraId="14316641" w14:textId="77777777" w:rsidR="007001F4" w:rsidRDefault="007001F4" w:rsidP="00E12DB2">
            <w:pPr>
              <w:rPr>
                <w:rFonts w:ascii="Times New Roman" w:hAnsi="Times New Roman" w:cs="Times New Roman"/>
                <w:sz w:val="20"/>
                <w:szCs w:val="20"/>
              </w:rPr>
            </w:pPr>
          </w:p>
          <w:p w14:paraId="462C8AC7" w14:textId="77777777" w:rsidR="007001F4" w:rsidRDefault="007001F4" w:rsidP="00E12DB2">
            <w:pPr>
              <w:rPr>
                <w:rFonts w:ascii="Times New Roman" w:hAnsi="Times New Roman" w:cs="Times New Roman"/>
                <w:sz w:val="20"/>
                <w:szCs w:val="20"/>
              </w:rPr>
            </w:pPr>
          </w:p>
          <w:p w14:paraId="35D4D2DA" w14:textId="77777777" w:rsidR="007001F4" w:rsidRDefault="007001F4" w:rsidP="00E12DB2">
            <w:pPr>
              <w:rPr>
                <w:rFonts w:ascii="Times New Roman" w:hAnsi="Times New Roman" w:cs="Times New Roman"/>
                <w:sz w:val="20"/>
                <w:szCs w:val="20"/>
              </w:rPr>
            </w:pPr>
          </w:p>
          <w:p w14:paraId="40A9D7E0" w14:textId="77777777" w:rsidR="007001F4" w:rsidRDefault="007001F4" w:rsidP="00E12DB2">
            <w:pPr>
              <w:rPr>
                <w:rFonts w:ascii="Times New Roman" w:hAnsi="Times New Roman" w:cs="Times New Roman"/>
                <w:sz w:val="20"/>
                <w:szCs w:val="20"/>
              </w:rPr>
            </w:pPr>
          </w:p>
          <w:p w14:paraId="722D8F09" w14:textId="77777777" w:rsidR="007001F4" w:rsidRDefault="007001F4" w:rsidP="00E12DB2">
            <w:pPr>
              <w:rPr>
                <w:rFonts w:ascii="Times New Roman" w:hAnsi="Times New Roman" w:cs="Times New Roman"/>
                <w:sz w:val="20"/>
                <w:szCs w:val="20"/>
              </w:rPr>
            </w:pPr>
            <w:r>
              <w:rPr>
                <w:rFonts w:ascii="Times New Roman" w:hAnsi="Times New Roman" w:cs="Times New Roman"/>
                <w:sz w:val="20"/>
                <w:szCs w:val="20"/>
              </w:rPr>
              <w:t>CLASS</w:t>
            </w:r>
          </w:p>
          <w:p w14:paraId="0F0E5B65" w14:textId="090639BE" w:rsidR="007001F4" w:rsidRPr="0026012E" w:rsidRDefault="007001F4" w:rsidP="00E12DB2">
            <w:pPr>
              <w:rPr>
                <w:rFonts w:ascii="Times New Roman" w:hAnsi="Times New Roman" w:cs="Times New Roman"/>
                <w:sz w:val="20"/>
                <w:szCs w:val="20"/>
              </w:rPr>
            </w:pPr>
            <w:r>
              <w:rPr>
                <w:rFonts w:ascii="Times New Roman" w:hAnsi="Times New Roman" w:cs="Times New Roman"/>
                <w:sz w:val="20"/>
                <w:szCs w:val="20"/>
              </w:rPr>
              <w:t>continued</w:t>
            </w:r>
          </w:p>
        </w:tc>
        <w:tc>
          <w:tcPr>
            <w:tcW w:w="1800" w:type="dxa"/>
            <w:tcBorders>
              <w:bottom w:val="single" w:sz="4" w:space="0" w:color="auto"/>
            </w:tcBorders>
          </w:tcPr>
          <w:p w14:paraId="34D4F6C7" w14:textId="77777777" w:rsidR="007620CB" w:rsidRPr="0026012E" w:rsidRDefault="007620CB" w:rsidP="00E12DB2">
            <w:pPr>
              <w:rPr>
                <w:rFonts w:ascii="Times New Roman" w:hAnsi="Times New Roman" w:cs="Times New Roman"/>
                <w:sz w:val="20"/>
                <w:szCs w:val="20"/>
              </w:rPr>
            </w:pPr>
            <w:r w:rsidRPr="0026012E">
              <w:rPr>
                <w:rFonts w:ascii="Times New Roman" w:hAnsi="Times New Roman" w:cs="Times New Roman"/>
                <w:sz w:val="20"/>
                <w:szCs w:val="20"/>
              </w:rPr>
              <w:t>Shearle Furnish</w:t>
            </w:r>
          </w:p>
        </w:tc>
        <w:tc>
          <w:tcPr>
            <w:tcW w:w="1350" w:type="dxa"/>
            <w:tcBorders>
              <w:bottom w:val="single" w:sz="4" w:space="0" w:color="auto"/>
            </w:tcBorders>
          </w:tcPr>
          <w:p w14:paraId="690BF5E6" w14:textId="77777777" w:rsidR="007620CB" w:rsidRPr="0026012E" w:rsidRDefault="007620CB" w:rsidP="00E12DB2">
            <w:pPr>
              <w:rPr>
                <w:rFonts w:ascii="Times New Roman" w:hAnsi="Times New Roman" w:cs="Times New Roman"/>
                <w:sz w:val="20"/>
                <w:szCs w:val="20"/>
              </w:rPr>
            </w:pPr>
            <w:r w:rsidRPr="0026012E">
              <w:rPr>
                <w:rFonts w:ascii="Times New Roman" w:hAnsi="Times New Roman" w:cs="Times New Roman"/>
                <w:sz w:val="20"/>
                <w:szCs w:val="20"/>
              </w:rPr>
              <w:t>No</w:t>
            </w:r>
          </w:p>
        </w:tc>
        <w:tc>
          <w:tcPr>
            <w:tcW w:w="990" w:type="dxa"/>
            <w:tcBorders>
              <w:bottom w:val="single" w:sz="4" w:space="0" w:color="auto"/>
            </w:tcBorders>
          </w:tcPr>
          <w:p w14:paraId="25A0DC1B" w14:textId="77777777" w:rsidR="007620CB" w:rsidRPr="0026012E" w:rsidRDefault="00174B98" w:rsidP="00E12DB2">
            <w:pPr>
              <w:rPr>
                <w:rFonts w:ascii="Times New Roman" w:hAnsi="Times New Roman" w:cs="Times New Roman"/>
                <w:sz w:val="20"/>
                <w:szCs w:val="20"/>
              </w:rPr>
            </w:pPr>
            <w:r w:rsidRPr="0026012E">
              <w:rPr>
                <w:rFonts w:ascii="Times New Roman" w:hAnsi="Times New Roman" w:cs="Times New Roman"/>
                <w:sz w:val="20"/>
                <w:szCs w:val="20"/>
              </w:rPr>
              <w:t>Annual</w:t>
            </w:r>
          </w:p>
          <w:p w14:paraId="0AE56EF2" w14:textId="51A40727" w:rsidR="00174B98" w:rsidRPr="0026012E" w:rsidRDefault="00174B98" w:rsidP="00E12DB2">
            <w:pPr>
              <w:rPr>
                <w:rFonts w:ascii="Times New Roman" w:hAnsi="Times New Roman" w:cs="Times New Roman"/>
                <w:sz w:val="20"/>
                <w:szCs w:val="20"/>
              </w:rPr>
            </w:pPr>
            <w:r w:rsidRPr="0026012E">
              <w:rPr>
                <w:rFonts w:ascii="Times New Roman" w:hAnsi="Times New Roman" w:cs="Times New Roman"/>
                <w:sz w:val="20"/>
                <w:szCs w:val="20"/>
              </w:rPr>
              <w:t>Recurring cycles, varies from program to program</w:t>
            </w:r>
          </w:p>
        </w:tc>
        <w:tc>
          <w:tcPr>
            <w:tcW w:w="1530" w:type="dxa"/>
            <w:tcBorders>
              <w:bottom w:val="single" w:sz="4" w:space="0" w:color="auto"/>
            </w:tcBorders>
          </w:tcPr>
          <w:p w14:paraId="1EDDED18" w14:textId="77777777" w:rsidR="007620CB" w:rsidRPr="007620CB" w:rsidRDefault="007620CB" w:rsidP="00E12DB2">
            <w:pPr>
              <w:rPr>
                <w:rFonts w:ascii="Times New Roman" w:hAnsi="Times New Roman" w:cs="Times New Roman"/>
                <w:sz w:val="18"/>
                <w:szCs w:val="18"/>
              </w:rPr>
            </w:pPr>
          </w:p>
        </w:tc>
        <w:tc>
          <w:tcPr>
            <w:tcW w:w="6390" w:type="dxa"/>
            <w:tcBorders>
              <w:bottom w:val="single" w:sz="4" w:space="0" w:color="auto"/>
            </w:tcBorders>
          </w:tcPr>
          <w:p w14:paraId="7099359A" w14:textId="77777777" w:rsidR="007620CB" w:rsidRPr="00CA2067" w:rsidRDefault="00174B98" w:rsidP="00E12DB2">
            <w:pPr>
              <w:rPr>
                <w:rFonts w:ascii="Times New Roman" w:hAnsi="Times New Roman" w:cs="Times New Roman"/>
                <w:b/>
                <w:sz w:val="20"/>
                <w:szCs w:val="20"/>
              </w:rPr>
            </w:pPr>
            <w:r w:rsidRPr="00CA2067">
              <w:rPr>
                <w:rFonts w:ascii="Times New Roman" w:hAnsi="Times New Roman" w:cs="Times New Roman"/>
                <w:b/>
                <w:sz w:val="20"/>
                <w:szCs w:val="20"/>
              </w:rPr>
              <w:t>DESCRIPTION TO MEET DIVERSITY CRITERIA</w:t>
            </w:r>
          </w:p>
          <w:p w14:paraId="5B796DE6" w14:textId="2A52547E" w:rsidR="00D038AC" w:rsidRPr="00CA2067" w:rsidRDefault="00D038AC" w:rsidP="00E12DB2">
            <w:pPr>
              <w:rPr>
                <w:rFonts w:ascii="Times New Roman" w:hAnsi="Times New Roman" w:cs="Times New Roman"/>
                <w:sz w:val="20"/>
                <w:szCs w:val="20"/>
              </w:rPr>
            </w:pPr>
            <w:r w:rsidRPr="00CA2067">
              <w:rPr>
                <w:rFonts w:ascii="Times New Roman" w:hAnsi="Times New Roman" w:cs="Times New Roman"/>
                <w:sz w:val="20"/>
                <w:szCs w:val="20"/>
              </w:rPr>
              <w:t>The largest portion of CLASS diversity programming is in speaker series, originating in programs such as Women’s Studies, Africana Studies, American Studies, Judaic Studies, Islamic Studies, Religious Studies, individually and in various collaborations.</w:t>
            </w:r>
          </w:p>
          <w:p w14:paraId="62073F2C" w14:textId="77777777" w:rsidR="00174B98" w:rsidRPr="00CA2067" w:rsidRDefault="00174B98" w:rsidP="00E12DB2">
            <w:pPr>
              <w:rPr>
                <w:rFonts w:ascii="Times New Roman" w:hAnsi="Times New Roman" w:cs="Times New Roman"/>
                <w:b/>
                <w:sz w:val="20"/>
                <w:szCs w:val="20"/>
              </w:rPr>
            </w:pPr>
          </w:p>
          <w:p w14:paraId="29916DA8" w14:textId="77777777" w:rsidR="00174B98" w:rsidRPr="00CA2067" w:rsidRDefault="00174B98" w:rsidP="00174B98">
            <w:pPr>
              <w:rPr>
                <w:rFonts w:ascii="Times New Roman" w:hAnsi="Times New Roman" w:cs="Times New Roman"/>
                <w:b/>
                <w:sz w:val="20"/>
                <w:szCs w:val="20"/>
              </w:rPr>
            </w:pPr>
            <w:r w:rsidRPr="00CA2067">
              <w:rPr>
                <w:rFonts w:ascii="Times New Roman" w:hAnsi="Times New Roman" w:cs="Times New Roman"/>
                <w:b/>
                <w:sz w:val="20"/>
                <w:szCs w:val="20"/>
              </w:rPr>
              <w:t>LIST 2013-14 PROGRAMS</w:t>
            </w:r>
          </w:p>
          <w:p w14:paraId="1691C970" w14:textId="58C24300" w:rsidR="00BA1C66" w:rsidRPr="00CA2067" w:rsidRDefault="00A30A29" w:rsidP="00BA1C66">
            <w:pPr>
              <w:pStyle w:val="ListParagraph"/>
              <w:numPr>
                <w:ilvl w:val="0"/>
                <w:numId w:val="15"/>
              </w:numPr>
              <w:rPr>
                <w:rFonts w:ascii="Times New Roman" w:hAnsi="Times New Roman" w:cs="Times New Roman"/>
                <w:sz w:val="20"/>
                <w:szCs w:val="20"/>
              </w:rPr>
            </w:pPr>
            <w:r w:rsidRPr="00CA2067">
              <w:rPr>
                <w:rFonts w:ascii="Times New Roman" w:hAnsi="Times New Roman" w:cs="Times New Roman"/>
                <w:sz w:val="20"/>
                <w:szCs w:val="20"/>
              </w:rPr>
              <w:t xml:space="preserve">ACTFL, Steel Museum, Italy and Italian Americans, </w:t>
            </w:r>
          </w:p>
          <w:p w14:paraId="71E99D42" w14:textId="46050D6E" w:rsidR="00BA1C66" w:rsidRPr="00CA2067" w:rsidRDefault="00BA1C66" w:rsidP="00BA1C66">
            <w:pPr>
              <w:pStyle w:val="ListParagraph"/>
              <w:numPr>
                <w:ilvl w:val="0"/>
                <w:numId w:val="15"/>
              </w:numPr>
              <w:rPr>
                <w:rFonts w:ascii="Times New Roman" w:hAnsi="Times New Roman" w:cs="Times New Roman"/>
                <w:sz w:val="20"/>
                <w:szCs w:val="20"/>
              </w:rPr>
            </w:pPr>
            <w:r w:rsidRPr="00CA2067">
              <w:rPr>
                <w:rFonts w:ascii="Times New Roman" w:hAnsi="Times New Roman" w:cs="Times New Roman"/>
                <w:sz w:val="20"/>
                <w:szCs w:val="20"/>
              </w:rPr>
              <w:t>Prof. Lawrence Estaville, P</w:t>
            </w:r>
            <w:r w:rsidR="00A30A29" w:rsidRPr="00CA2067">
              <w:rPr>
                <w:rFonts w:ascii="Times New Roman" w:hAnsi="Times New Roman" w:cs="Times New Roman"/>
                <w:sz w:val="20"/>
                <w:szCs w:val="20"/>
              </w:rPr>
              <w:t xml:space="preserve">helps </w:t>
            </w:r>
            <w:r w:rsidR="00CF3CEA" w:rsidRPr="00CA2067">
              <w:rPr>
                <w:rFonts w:ascii="Times New Roman" w:hAnsi="Times New Roman" w:cs="Times New Roman"/>
                <w:sz w:val="20"/>
                <w:szCs w:val="20"/>
              </w:rPr>
              <w:t>Bldg.</w:t>
            </w:r>
            <w:r w:rsidR="00A30A29" w:rsidRPr="00CA2067">
              <w:rPr>
                <w:rFonts w:ascii="Times New Roman" w:hAnsi="Times New Roman" w:cs="Times New Roman"/>
                <w:sz w:val="20"/>
                <w:szCs w:val="20"/>
              </w:rPr>
              <w:t xml:space="preserve">, </w:t>
            </w:r>
            <w:r w:rsidRPr="00CA2067">
              <w:rPr>
                <w:rFonts w:ascii="Times New Roman" w:hAnsi="Times New Roman" w:cs="Times New Roman"/>
                <w:sz w:val="20"/>
                <w:szCs w:val="20"/>
              </w:rPr>
              <w:t>Hispanics a</w:t>
            </w:r>
            <w:r w:rsidR="00A30A29" w:rsidRPr="00CA2067">
              <w:rPr>
                <w:rFonts w:ascii="Times New Roman" w:hAnsi="Times New Roman" w:cs="Times New Roman"/>
                <w:sz w:val="20"/>
                <w:szCs w:val="20"/>
              </w:rPr>
              <w:t>nd the geography of disease</w:t>
            </w:r>
          </w:p>
          <w:p w14:paraId="2A42E96F" w14:textId="2D8841D4" w:rsidR="00BA1C66" w:rsidRPr="00CA2067" w:rsidRDefault="00BA1C66" w:rsidP="00BA1C66">
            <w:pPr>
              <w:pStyle w:val="ListParagraph"/>
              <w:numPr>
                <w:ilvl w:val="0"/>
                <w:numId w:val="15"/>
              </w:numPr>
              <w:rPr>
                <w:rFonts w:ascii="Times New Roman" w:hAnsi="Times New Roman" w:cs="Times New Roman"/>
                <w:sz w:val="20"/>
                <w:szCs w:val="20"/>
              </w:rPr>
            </w:pPr>
            <w:r w:rsidRPr="00CA2067">
              <w:rPr>
                <w:rFonts w:ascii="Times New Roman" w:hAnsi="Times New Roman" w:cs="Times New Roman"/>
                <w:sz w:val="20"/>
                <w:szCs w:val="20"/>
              </w:rPr>
              <w:t>Hanna Rossin, Chestnut Room, @The End of</w:t>
            </w:r>
            <w:r w:rsidR="00A30A29" w:rsidRPr="00CA2067">
              <w:rPr>
                <w:rFonts w:ascii="Times New Roman" w:hAnsi="Times New Roman" w:cs="Times New Roman"/>
                <w:sz w:val="20"/>
                <w:szCs w:val="20"/>
              </w:rPr>
              <w:t xml:space="preserve"> Men and the Rise of Women, </w:t>
            </w:r>
          </w:p>
          <w:p w14:paraId="640215EC" w14:textId="7C07A697" w:rsidR="00BA1C66" w:rsidRPr="00CA2067" w:rsidRDefault="00BA1C66" w:rsidP="00BA1C66">
            <w:pPr>
              <w:pStyle w:val="ListParagraph"/>
              <w:numPr>
                <w:ilvl w:val="0"/>
                <w:numId w:val="15"/>
              </w:numPr>
              <w:rPr>
                <w:rFonts w:ascii="Times New Roman" w:hAnsi="Times New Roman" w:cs="Times New Roman"/>
                <w:sz w:val="20"/>
                <w:szCs w:val="20"/>
              </w:rPr>
            </w:pPr>
            <w:r w:rsidRPr="00CA2067">
              <w:rPr>
                <w:rFonts w:ascii="Times New Roman" w:hAnsi="Times New Roman" w:cs="Times New Roman"/>
                <w:sz w:val="20"/>
                <w:szCs w:val="20"/>
              </w:rPr>
              <w:t>Prof. Gerha</w:t>
            </w:r>
            <w:r w:rsidR="00A30A29" w:rsidRPr="00CA2067">
              <w:rPr>
                <w:rFonts w:ascii="Times New Roman" w:hAnsi="Times New Roman" w:cs="Times New Roman"/>
                <w:sz w:val="20"/>
                <w:szCs w:val="20"/>
              </w:rPr>
              <w:t>rd Bowering, Presidents Suite, T</w:t>
            </w:r>
            <w:r w:rsidRPr="00CA2067">
              <w:rPr>
                <w:rFonts w:ascii="Times New Roman" w:hAnsi="Times New Roman" w:cs="Times New Roman"/>
                <w:sz w:val="20"/>
                <w:szCs w:val="20"/>
              </w:rPr>
              <w:t>he co</w:t>
            </w:r>
            <w:r w:rsidR="00A30A29" w:rsidRPr="00CA2067">
              <w:rPr>
                <w:rFonts w:ascii="Times New Roman" w:hAnsi="Times New Roman" w:cs="Times New Roman"/>
                <w:sz w:val="20"/>
                <w:szCs w:val="20"/>
              </w:rPr>
              <w:t>ncept of God in the Qur’an</w:t>
            </w:r>
          </w:p>
          <w:p w14:paraId="3F0FED54" w14:textId="45C5F520" w:rsidR="00BA1C66" w:rsidRPr="00CA2067" w:rsidRDefault="00BA1C66" w:rsidP="00BA1C66">
            <w:pPr>
              <w:pStyle w:val="ListParagraph"/>
              <w:numPr>
                <w:ilvl w:val="0"/>
                <w:numId w:val="15"/>
              </w:numPr>
              <w:rPr>
                <w:rFonts w:ascii="Times New Roman" w:hAnsi="Times New Roman" w:cs="Times New Roman"/>
                <w:sz w:val="20"/>
                <w:szCs w:val="20"/>
              </w:rPr>
            </w:pPr>
            <w:r w:rsidRPr="00CA2067">
              <w:rPr>
                <w:rFonts w:ascii="Times New Roman" w:hAnsi="Times New Roman" w:cs="Times New Roman"/>
                <w:sz w:val="20"/>
                <w:szCs w:val="20"/>
              </w:rPr>
              <w:t>Prof. O</w:t>
            </w:r>
            <w:r w:rsidR="00A30A29" w:rsidRPr="00CA2067">
              <w:rPr>
                <w:rFonts w:ascii="Times New Roman" w:hAnsi="Times New Roman" w:cs="Times New Roman"/>
                <w:sz w:val="20"/>
                <w:szCs w:val="20"/>
              </w:rPr>
              <w:t xml:space="preserve">vamir Anjum, Presidents Suite, </w:t>
            </w:r>
            <w:r w:rsidRPr="00CA2067">
              <w:rPr>
                <w:rFonts w:ascii="Times New Roman" w:hAnsi="Times New Roman" w:cs="Times New Roman"/>
                <w:sz w:val="20"/>
                <w:szCs w:val="20"/>
              </w:rPr>
              <w:t>Musli</w:t>
            </w:r>
            <w:r w:rsidR="00A30A29" w:rsidRPr="00CA2067">
              <w:rPr>
                <w:rFonts w:ascii="Times New Roman" w:hAnsi="Times New Roman" w:cs="Times New Roman"/>
                <w:sz w:val="20"/>
                <w:szCs w:val="20"/>
              </w:rPr>
              <w:t>ms and the American Dream</w:t>
            </w:r>
          </w:p>
          <w:p w14:paraId="61108D40" w14:textId="459A71DC" w:rsidR="00BA1C66" w:rsidRPr="00CA2067" w:rsidRDefault="00BA1C66" w:rsidP="00BA1C66">
            <w:pPr>
              <w:pStyle w:val="ListParagraph"/>
              <w:numPr>
                <w:ilvl w:val="0"/>
                <w:numId w:val="15"/>
              </w:numPr>
              <w:rPr>
                <w:rFonts w:ascii="Times New Roman" w:hAnsi="Times New Roman" w:cs="Times New Roman"/>
                <w:sz w:val="20"/>
                <w:szCs w:val="20"/>
              </w:rPr>
            </w:pPr>
            <w:r w:rsidRPr="00CA2067">
              <w:rPr>
                <w:rFonts w:ascii="Times New Roman" w:hAnsi="Times New Roman" w:cs="Times New Roman"/>
                <w:sz w:val="20"/>
                <w:szCs w:val="20"/>
              </w:rPr>
              <w:t>Jennifer Michael Hecht, Chestnut Room</w:t>
            </w:r>
            <w:r w:rsidR="00A30A29" w:rsidRPr="00CA2067">
              <w:rPr>
                <w:rFonts w:ascii="Times New Roman" w:hAnsi="Times New Roman" w:cs="Times New Roman"/>
                <w:sz w:val="20"/>
                <w:szCs w:val="20"/>
              </w:rPr>
              <w:t>, The foundations of doubt</w:t>
            </w:r>
            <w:r w:rsidRPr="00CA2067">
              <w:rPr>
                <w:rFonts w:ascii="Times New Roman" w:hAnsi="Times New Roman" w:cs="Times New Roman"/>
                <w:sz w:val="20"/>
                <w:szCs w:val="20"/>
              </w:rPr>
              <w:t xml:space="preserve"> </w:t>
            </w:r>
          </w:p>
          <w:p w14:paraId="5307B301" w14:textId="4087E767" w:rsidR="00BA1C66" w:rsidRPr="00CA2067" w:rsidRDefault="00BA1C66" w:rsidP="00BA1C66">
            <w:pPr>
              <w:pStyle w:val="ListParagraph"/>
              <w:numPr>
                <w:ilvl w:val="0"/>
                <w:numId w:val="15"/>
              </w:numPr>
              <w:rPr>
                <w:rFonts w:ascii="Times New Roman" w:hAnsi="Times New Roman" w:cs="Times New Roman"/>
                <w:sz w:val="20"/>
                <w:szCs w:val="20"/>
              </w:rPr>
            </w:pPr>
            <w:r w:rsidRPr="00CA2067">
              <w:rPr>
                <w:rFonts w:ascii="Times New Roman" w:hAnsi="Times New Roman" w:cs="Times New Roman"/>
                <w:sz w:val="20"/>
                <w:szCs w:val="20"/>
              </w:rPr>
              <w:t>Holocaust Survivor Gerda We</w:t>
            </w:r>
            <w:r w:rsidR="00A30A29" w:rsidRPr="00CA2067">
              <w:rPr>
                <w:rFonts w:ascii="Times New Roman" w:hAnsi="Times New Roman" w:cs="Times New Roman"/>
                <w:sz w:val="20"/>
                <w:szCs w:val="20"/>
              </w:rPr>
              <w:t>issman Klein, Chestnut Room</w:t>
            </w:r>
            <w:r w:rsidRPr="00CA2067">
              <w:rPr>
                <w:rFonts w:ascii="Times New Roman" w:hAnsi="Times New Roman" w:cs="Times New Roman"/>
                <w:sz w:val="20"/>
                <w:szCs w:val="20"/>
              </w:rPr>
              <w:t xml:space="preserve"> </w:t>
            </w:r>
          </w:p>
          <w:p w14:paraId="696B16A3" w14:textId="308D2118" w:rsidR="00BA1C66" w:rsidRPr="00CA2067" w:rsidRDefault="00BA1C66" w:rsidP="00BA1C66">
            <w:pPr>
              <w:pStyle w:val="ListParagraph"/>
              <w:numPr>
                <w:ilvl w:val="0"/>
                <w:numId w:val="15"/>
              </w:numPr>
              <w:rPr>
                <w:rFonts w:ascii="Times New Roman" w:hAnsi="Times New Roman" w:cs="Times New Roman"/>
                <w:sz w:val="20"/>
                <w:szCs w:val="20"/>
              </w:rPr>
            </w:pPr>
            <w:r w:rsidRPr="00CA2067">
              <w:rPr>
                <w:rFonts w:ascii="Times New Roman" w:hAnsi="Times New Roman" w:cs="Times New Roman"/>
                <w:sz w:val="20"/>
                <w:szCs w:val="20"/>
              </w:rPr>
              <w:t>Law</w:t>
            </w:r>
            <w:r w:rsidR="00A30A29" w:rsidRPr="00CA2067">
              <w:rPr>
                <w:rFonts w:ascii="Times New Roman" w:hAnsi="Times New Roman" w:cs="Times New Roman"/>
                <w:sz w:val="20"/>
                <w:szCs w:val="20"/>
              </w:rPr>
              <w:t>rence Douglas, James Gallery, T</w:t>
            </w:r>
            <w:r w:rsidRPr="00CA2067">
              <w:rPr>
                <w:rFonts w:ascii="Times New Roman" w:hAnsi="Times New Roman" w:cs="Times New Roman"/>
                <w:sz w:val="20"/>
                <w:szCs w:val="20"/>
              </w:rPr>
              <w:t>he war-cr</w:t>
            </w:r>
            <w:r w:rsidR="00A30A29" w:rsidRPr="00CA2067">
              <w:rPr>
                <w:rFonts w:ascii="Times New Roman" w:hAnsi="Times New Roman" w:cs="Times New Roman"/>
                <w:sz w:val="20"/>
                <w:szCs w:val="20"/>
              </w:rPr>
              <w:t xml:space="preserve">imes trial of John Demjanjuk, </w:t>
            </w:r>
          </w:p>
          <w:p w14:paraId="4C504CEC" w14:textId="77777777" w:rsidR="00BA1C66" w:rsidRPr="00CA2067" w:rsidRDefault="00BA1C66" w:rsidP="00BA1C66">
            <w:pPr>
              <w:pStyle w:val="ListParagraph"/>
              <w:numPr>
                <w:ilvl w:val="0"/>
                <w:numId w:val="15"/>
              </w:numPr>
              <w:rPr>
                <w:rFonts w:ascii="Times New Roman" w:hAnsi="Times New Roman" w:cs="Times New Roman"/>
                <w:sz w:val="20"/>
                <w:szCs w:val="20"/>
              </w:rPr>
            </w:pPr>
            <w:r w:rsidRPr="00CA2067">
              <w:rPr>
                <w:rFonts w:ascii="Times New Roman" w:hAnsi="Times New Roman" w:cs="Times New Roman"/>
                <w:sz w:val="20"/>
                <w:szCs w:val="20"/>
              </w:rPr>
              <w:t>Commencement speaker Simeon Booker and the Civil Rights Movement are the subjects of an ongoing journalism project.</w:t>
            </w:r>
          </w:p>
          <w:p w14:paraId="6C1EEEC6" w14:textId="77777777" w:rsidR="00174B98" w:rsidRPr="00CA2067" w:rsidRDefault="00174B98" w:rsidP="00174B98">
            <w:pPr>
              <w:rPr>
                <w:rFonts w:ascii="Times New Roman" w:hAnsi="Times New Roman" w:cs="Times New Roman"/>
                <w:b/>
                <w:sz w:val="20"/>
                <w:szCs w:val="20"/>
              </w:rPr>
            </w:pPr>
          </w:p>
          <w:p w14:paraId="17B52B28" w14:textId="77777777" w:rsidR="00174B98" w:rsidRPr="00CA2067" w:rsidRDefault="00174B98" w:rsidP="00174B98">
            <w:pPr>
              <w:rPr>
                <w:rFonts w:ascii="Times New Roman" w:hAnsi="Times New Roman" w:cs="Times New Roman"/>
                <w:b/>
                <w:sz w:val="20"/>
                <w:szCs w:val="20"/>
              </w:rPr>
            </w:pPr>
            <w:r w:rsidRPr="00CA2067">
              <w:rPr>
                <w:rFonts w:ascii="Times New Roman" w:hAnsi="Times New Roman" w:cs="Times New Roman"/>
                <w:b/>
                <w:sz w:val="20"/>
                <w:szCs w:val="20"/>
              </w:rPr>
              <w:t>2014-2015 DIVERSITY PROGRAMMING</w:t>
            </w:r>
          </w:p>
          <w:p w14:paraId="41FF08DB" w14:textId="7003841C" w:rsidR="00BA1C66" w:rsidRPr="00CA2067" w:rsidRDefault="00BA1C66" w:rsidP="00174B98">
            <w:pPr>
              <w:rPr>
                <w:rFonts w:ascii="Times New Roman" w:hAnsi="Times New Roman" w:cs="Times New Roman"/>
                <w:sz w:val="20"/>
                <w:szCs w:val="20"/>
              </w:rPr>
            </w:pPr>
            <w:r w:rsidRPr="00CA2067">
              <w:rPr>
                <w:rFonts w:ascii="Times New Roman" w:hAnsi="Times New Roman" w:cs="Times New Roman"/>
                <w:sz w:val="20"/>
                <w:szCs w:val="20"/>
              </w:rPr>
              <w:t>The pattern will be remarkably similar and is so annually.</w:t>
            </w:r>
          </w:p>
          <w:p w14:paraId="42DD6784" w14:textId="50246152" w:rsidR="00174B98" w:rsidRPr="00CA2067" w:rsidRDefault="00174B98" w:rsidP="00E12DB2">
            <w:pPr>
              <w:rPr>
                <w:rFonts w:ascii="Times New Roman" w:hAnsi="Times New Roman" w:cs="Times New Roman"/>
                <w:sz w:val="20"/>
                <w:szCs w:val="20"/>
              </w:rPr>
            </w:pPr>
          </w:p>
        </w:tc>
        <w:tc>
          <w:tcPr>
            <w:tcW w:w="1890" w:type="dxa"/>
            <w:tcBorders>
              <w:bottom w:val="single" w:sz="4" w:space="0" w:color="auto"/>
            </w:tcBorders>
          </w:tcPr>
          <w:p w14:paraId="4202FBDD" w14:textId="51F01C1C" w:rsidR="007620CB" w:rsidRPr="000869C2" w:rsidRDefault="00BA1C66" w:rsidP="00E12DB2">
            <w:pPr>
              <w:rPr>
                <w:rFonts w:ascii="Times New Roman" w:hAnsi="Times New Roman" w:cs="Times New Roman"/>
                <w:sz w:val="18"/>
                <w:szCs w:val="18"/>
              </w:rPr>
            </w:pPr>
            <w:r w:rsidRPr="0026012E">
              <w:rPr>
                <w:rFonts w:ascii="Times New Roman" w:hAnsi="Times New Roman" w:cs="Times New Roman"/>
                <w:sz w:val="20"/>
                <w:szCs w:val="20"/>
              </w:rPr>
              <w:t>Programs, speakers, and film series of the various units as stated</w:t>
            </w:r>
            <w:r>
              <w:rPr>
                <w:rFonts w:ascii="Times New Roman" w:hAnsi="Times New Roman" w:cs="Times New Roman"/>
                <w:sz w:val="18"/>
                <w:szCs w:val="18"/>
              </w:rPr>
              <w:t>.</w:t>
            </w:r>
          </w:p>
        </w:tc>
      </w:tr>
      <w:tr w:rsidR="007620CB" w14:paraId="5F7CA638" w14:textId="77777777" w:rsidTr="00A30A29">
        <w:tc>
          <w:tcPr>
            <w:tcW w:w="1008" w:type="dxa"/>
            <w:shd w:val="clear" w:color="auto" w:fill="F3F3F3"/>
          </w:tcPr>
          <w:p w14:paraId="19017665" w14:textId="636933A0" w:rsidR="007620CB" w:rsidRPr="0026012E" w:rsidRDefault="007620CB" w:rsidP="00E12DB2">
            <w:pPr>
              <w:rPr>
                <w:rFonts w:ascii="Times New Roman" w:hAnsi="Times New Roman" w:cs="Times New Roman"/>
                <w:sz w:val="20"/>
                <w:szCs w:val="20"/>
              </w:rPr>
            </w:pPr>
            <w:r w:rsidRPr="0026012E">
              <w:rPr>
                <w:rFonts w:ascii="Times New Roman" w:hAnsi="Times New Roman" w:cs="Times New Roman"/>
                <w:sz w:val="20"/>
                <w:szCs w:val="20"/>
              </w:rPr>
              <w:t>HHS</w:t>
            </w:r>
          </w:p>
        </w:tc>
        <w:tc>
          <w:tcPr>
            <w:tcW w:w="1800" w:type="dxa"/>
            <w:shd w:val="clear" w:color="auto" w:fill="F3F3F3"/>
          </w:tcPr>
          <w:p w14:paraId="6827CEEA" w14:textId="77777777" w:rsidR="007620CB" w:rsidRPr="0026012E" w:rsidRDefault="007620CB" w:rsidP="00E12DB2">
            <w:pPr>
              <w:rPr>
                <w:rFonts w:ascii="Times New Roman" w:hAnsi="Times New Roman" w:cs="Times New Roman"/>
                <w:sz w:val="20"/>
                <w:szCs w:val="20"/>
              </w:rPr>
            </w:pPr>
            <w:r w:rsidRPr="0026012E">
              <w:rPr>
                <w:rFonts w:ascii="Times New Roman" w:hAnsi="Times New Roman" w:cs="Times New Roman"/>
                <w:sz w:val="20"/>
                <w:szCs w:val="20"/>
              </w:rPr>
              <w:t>Joseph Mosca</w:t>
            </w:r>
          </w:p>
        </w:tc>
        <w:tc>
          <w:tcPr>
            <w:tcW w:w="1350" w:type="dxa"/>
            <w:shd w:val="clear" w:color="auto" w:fill="F3F3F3"/>
          </w:tcPr>
          <w:p w14:paraId="5A39D91F" w14:textId="77777777" w:rsidR="007620CB" w:rsidRPr="0026012E" w:rsidRDefault="007620CB" w:rsidP="00E12DB2">
            <w:pPr>
              <w:rPr>
                <w:rFonts w:ascii="Times New Roman" w:hAnsi="Times New Roman" w:cs="Times New Roman"/>
                <w:sz w:val="20"/>
                <w:szCs w:val="20"/>
              </w:rPr>
            </w:pPr>
            <w:r w:rsidRPr="0026012E">
              <w:rPr>
                <w:rFonts w:ascii="Times New Roman" w:hAnsi="Times New Roman" w:cs="Times New Roman"/>
                <w:sz w:val="20"/>
                <w:szCs w:val="20"/>
              </w:rPr>
              <w:t>Yes</w:t>
            </w:r>
          </w:p>
        </w:tc>
        <w:tc>
          <w:tcPr>
            <w:tcW w:w="990" w:type="dxa"/>
            <w:shd w:val="clear" w:color="auto" w:fill="F3F3F3"/>
          </w:tcPr>
          <w:p w14:paraId="0373346B" w14:textId="77777777" w:rsidR="007620CB" w:rsidRPr="0026012E" w:rsidRDefault="00BA1C66" w:rsidP="00E12DB2">
            <w:pPr>
              <w:rPr>
                <w:rFonts w:ascii="Times New Roman" w:hAnsi="Times New Roman" w:cs="Times New Roman"/>
                <w:sz w:val="20"/>
                <w:szCs w:val="20"/>
              </w:rPr>
            </w:pPr>
            <w:r w:rsidRPr="0026012E">
              <w:rPr>
                <w:rFonts w:ascii="Times New Roman" w:hAnsi="Times New Roman" w:cs="Times New Roman"/>
                <w:sz w:val="20"/>
                <w:szCs w:val="20"/>
              </w:rPr>
              <w:t>Summer/</w:t>
            </w:r>
          </w:p>
          <w:p w14:paraId="784B6C99" w14:textId="5C434F4C" w:rsidR="00BA1C66" w:rsidRPr="0026012E" w:rsidRDefault="00BA1C66" w:rsidP="00E12DB2">
            <w:pPr>
              <w:rPr>
                <w:rFonts w:ascii="Times New Roman" w:hAnsi="Times New Roman" w:cs="Times New Roman"/>
                <w:sz w:val="20"/>
                <w:szCs w:val="20"/>
              </w:rPr>
            </w:pPr>
            <w:r w:rsidRPr="0026012E">
              <w:rPr>
                <w:rFonts w:ascii="Times New Roman" w:hAnsi="Times New Roman" w:cs="Times New Roman"/>
                <w:sz w:val="20"/>
                <w:szCs w:val="20"/>
              </w:rPr>
              <w:t xml:space="preserve">Fall of up-coming </w:t>
            </w:r>
            <w:r w:rsidR="00CF3CEA" w:rsidRPr="0026012E">
              <w:rPr>
                <w:rFonts w:ascii="Times New Roman" w:hAnsi="Times New Roman" w:cs="Times New Roman"/>
                <w:sz w:val="20"/>
                <w:szCs w:val="20"/>
              </w:rPr>
              <w:t>yr.</w:t>
            </w:r>
          </w:p>
        </w:tc>
        <w:tc>
          <w:tcPr>
            <w:tcW w:w="1530" w:type="dxa"/>
            <w:shd w:val="clear" w:color="auto" w:fill="F3F3F3"/>
          </w:tcPr>
          <w:p w14:paraId="1B59A201" w14:textId="77777777" w:rsidR="007620CB" w:rsidRPr="0026012E" w:rsidRDefault="00BA1C66" w:rsidP="00E12DB2">
            <w:pPr>
              <w:rPr>
                <w:rFonts w:ascii="Times New Roman" w:hAnsi="Times New Roman" w:cs="Times New Roman"/>
                <w:sz w:val="20"/>
                <w:szCs w:val="20"/>
              </w:rPr>
            </w:pPr>
            <w:r w:rsidRPr="0026012E">
              <w:rPr>
                <w:rFonts w:ascii="Times New Roman" w:hAnsi="Times New Roman" w:cs="Times New Roman"/>
                <w:sz w:val="20"/>
                <w:szCs w:val="20"/>
              </w:rPr>
              <w:t>Dennis Morawski,</w:t>
            </w:r>
          </w:p>
          <w:p w14:paraId="5C4CE229" w14:textId="77777777" w:rsidR="00BA1C66" w:rsidRPr="0026012E" w:rsidRDefault="00BA1C66" w:rsidP="00E12DB2">
            <w:pPr>
              <w:rPr>
                <w:rFonts w:ascii="Times New Roman" w:hAnsi="Times New Roman" w:cs="Times New Roman"/>
                <w:sz w:val="20"/>
                <w:szCs w:val="20"/>
              </w:rPr>
            </w:pPr>
            <w:r w:rsidRPr="0026012E">
              <w:rPr>
                <w:rFonts w:ascii="Times New Roman" w:hAnsi="Times New Roman" w:cs="Times New Roman"/>
                <w:sz w:val="20"/>
                <w:szCs w:val="20"/>
              </w:rPr>
              <w:t>Chair/Social Work</w:t>
            </w:r>
          </w:p>
          <w:p w14:paraId="7D4719B1" w14:textId="77777777" w:rsidR="00BA1C66" w:rsidRPr="0026012E" w:rsidRDefault="00BA1C66" w:rsidP="00E12DB2">
            <w:pPr>
              <w:rPr>
                <w:rFonts w:ascii="Times New Roman" w:hAnsi="Times New Roman" w:cs="Times New Roman"/>
                <w:sz w:val="20"/>
                <w:szCs w:val="20"/>
              </w:rPr>
            </w:pPr>
            <w:r w:rsidRPr="0026012E">
              <w:rPr>
                <w:rFonts w:ascii="Times New Roman" w:hAnsi="Times New Roman" w:cs="Times New Roman"/>
                <w:sz w:val="20"/>
                <w:szCs w:val="20"/>
              </w:rPr>
              <w:t>X3774</w:t>
            </w:r>
          </w:p>
          <w:p w14:paraId="009230D5" w14:textId="69D1A44E" w:rsidR="00BA1C66" w:rsidRPr="0026012E" w:rsidRDefault="0026012E" w:rsidP="00E12DB2">
            <w:pPr>
              <w:rPr>
                <w:rFonts w:ascii="Times New Roman" w:hAnsi="Times New Roman" w:cs="Times New Roman"/>
                <w:sz w:val="20"/>
                <w:szCs w:val="20"/>
              </w:rPr>
            </w:pPr>
            <w:r>
              <w:rPr>
                <w:rFonts w:ascii="Times New Roman" w:hAnsi="Times New Roman" w:cs="Times New Roman"/>
                <w:sz w:val="20"/>
                <w:szCs w:val="20"/>
              </w:rPr>
              <w:t>dpmorawski@ysu</w:t>
            </w:r>
            <w:r w:rsidR="00BA1C66" w:rsidRPr="0026012E">
              <w:rPr>
                <w:rFonts w:ascii="Times New Roman" w:hAnsi="Times New Roman" w:cs="Times New Roman"/>
                <w:sz w:val="20"/>
                <w:szCs w:val="20"/>
              </w:rPr>
              <w:t>.edu</w:t>
            </w:r>
          </w:p>
        </w:tc>
        <w:tc>
          <w:tcPr>
            <w:tcW w:w="6390" w:type="dxa"/>
            <w:shd w:val="clear" w:color="auto" w:fill="F3F3F3"/>
          </w:tcPr>
          <w:p w14:paraId="4A848FFE" w14:textId="77777777" w:rsidR="00174B98" w:rsidRPr="00CA2067" w:rsidRDefault="00174B98" w:rsidP="00174B98">
            <w:pPr>
              <w:rPr>
                <w:rFonts w:ascii="Times New Roman" w:hAnsi="Times New Roman" w:cs="Times New Roman"/>
                <w:b/>
                <w:sz w:val="20"/>
                <w:szCs w:val="20"/>
              </w:rPr>
            </w:pPr>
            <w:r w:rsidRPr="00CA2067">
              <w:rPr>
                <w:rFonts w:ascii="Times New Roman" w:hAnsi="Times New Roman" w:cs="Times New Roman"/>
                <w:b/>
                <w:sz w:val="20"/>
                <w:szCs w:val="20"/>
              </w:rPr>
              <w:t>DESCRIPTION TO MEET DIVERSITY CRITERIA</w:t>
            </w:r>
          </w:p>
          <w:p w14:paraId="5A94F11E" w14:textId="68266385" w:rsidR="00174B98" w:rsidRPr="00CA2067" w:rsidRDefault="00BA1C66" w:rsidP="00174B98">
            <w:pPr>
              <w:rPr>
                <w:rFonts w:ascii="Times New Roman" w:hAnsi="Times New Roman" w:cs="Times New Roman"/>
                <w:sz w:val="20"/>
                <w:szCs w:val="20"/>
              </w:rPr>
            </w:pPr>
            <w:r w:rsidRPr="00CA2067">
              <w:rPr>
                <w:rFonts w:ascii="Times New Roman" w:hAnsi="Times New Roman" w:cs="Times New Roman"/>
                <w:sz w:val="20"/>
                <w:szCs w:val="20"/>
              </w:rPr>
              <w:t>The College has established a “Diversity Committee” with representation from each department.  The focus of the committee this year is to develop and implement initiatives that will enhance dialogue/discussion among faculty and staff around salient diversity topics.  The goal of this dialogue is to enhance professional/personal development, strengthen knowledge and understanding of selected diversity topics, and promote inclusion/acceptance of human differences.</w:t>
            </w:r>
          </w:p>
          <w:p w14:paraId="69080273" w14:textId="77777777" w:rsidR="00174B98" w:rsidRPr="00CA2067" w:rsidRDefault="00174B98" w:rsidP="00174B98">
            <w:pPr>
              <w:rPr>
                <w:rFonts w:ascii="Times New Roman" w:hAnsi="Times New Roman" w:cs="Times New Roman"/>
                <w:b/>
                <w:sz w:val="20"/>
                <w:szCs w:val="20"/>
              </w:rPr>
            </w:pPr>
          </w:p>
          <w:p w14:paraId="7352DB4D" w14:textId="77777777" w:rsidR="00174B98" w:rsidRPr="00CA2067" w:rsidRDefault="00174B98" w:rsidP="00174B98">
            <w:pPr>
              <w:rPr>
                <w:rFonts w:ascii="Times New Roman" w:hAnsi="Times New Roman" w:cs="Times New Roman"/>
                <w:b/>
                <w:sz w:val="20"/>
                <w:szCs w:val="20"/>
              </w:rPr>
            </w:pPr>
            <w:r w:rsidRPr="00CA2067">
              <w:rPr>
                <w:rFonts w:ascii="Times New Roman" w:hAnsi="Times New Roman" w:cs="Times New Roman"/>
                <w:b/>
                <w:sz w:val="20"/>
                <w:szCs w:val="20"/>
              </w:rPr>
              <w:t>LIST 2013-14 PROGRAMS</w:t>
            </w:r>
          </w:p>
          <w:p w14:paraId="58196C5F" w14:textId="03B79D31" w:rsidR="005C6441" w:rsidRDefault="005C6441" w:rsidP="00BA1C66">
            <w:pPr>
              <w:pStyle w:val="ListParagraph"/>
              <w:numPr>
                <w:ilvl w:val="0"/>
                <w:numId w:val="13"/>
              </w:numPr>
              <w:ind w:left="360"/>
              <w:rPr>
                <w:rFonts w:ascii="Times New Roman" w:hAnsi="Times New Roman" w:cs="Times New Roman"/>
                <w:sz w:val="20"/>
                <w:szCs w:val="20"/>
              </w:rPr>
            </w:pPr>
            <w:r>
              <w:rPr>
                <w:rFonts w:ascii="Times New Roman" w:hAnsi="Times New Roman" w:cs="Times New Roman"/>
                <w:sz w:val="20"/>
                <w:szCs w:val="20"/>
              </w:rPr>
              <w:t>A Centofanti Center Continuing Education Workshop Series for Social Workers and Counselors, “Mind, Body and Soul”, November 1, 2013</w:t>
            </w:r>
          </w:p>
          <w:p w14:paraId="70CE189E" w14:textId="77777777" w:rsidR="00BA1C66" w:rsidRPr="00CA2067" w:rsidRDefault="00BA1C66" w:rsidP="00BA1C66">
            <w:pPr>
              <w:pStyle w:val="ListParagraph"/>
              <w:numPr>
                <w:ilvl w:val="0"/>
                <w:numId w:val="13"/>
              </w:numPr>
              <w:ind w:left="360"/>
              <w:rPr>
                <w:rFonts w:ascii="Times New Roman" w:hAnsi="Times New Roman" w:cs="Times New Roman"/>
                <w:sz w:val="20"/>
                <w:szCs w:val="20"/>
              </w:rPr>
            </w:pPr>
            <w:r w:rsidRPr="00CA2067">
              <w:rPr>
                <w:rFonts w:ascii="Times New Roman" w:hAnsi="Times New Roman" w:cs="Times New Roman"/>
                <w:sz w:val="20"/>
                <w:szCs w:val="20"/>
              </w:rPr>
              <w:t>Centofanti Symposium – 11/18/13 – Dr. Benjamin Carson:  Speaker focused on overcoming adversity, cultural pride, and personal persistence.</w:t>
            </w:r>
          </w:p>
          <w:p w14:paraId="5FE8D995" w14:textId="77777777" w:rsidR="00BA1C66" w:rsidRPr="00CA2067" w:rsidRDefault="00BA1C66" w:rsidP="00BA1C66">
            <w:pPr>
              <w:rPr>
                <w:rFonts w:ascii="Times New Roman" w:hAnsi="Times New Roman" w:cs="Times New Roman"/>
                <w:sz w:val="20"/>
                <w:szCs w:val="20"/>
              </w:rPr>
            </w:pPr>
          </w:p>
          <w:p w14:paraId="0A461B5A" w14:textId="77777777" w:rsidR="00BA1C66" w:rsidRPr="00CA2067" w:rsidRDefault="00BA1C66" w:rsidP="00BA1C66">
            <w:pPr>
              <w:rPr>
                <w:rFonts w:ascii="Times New Roman" w:hAnsi="Times New Roman" w:cs="Times New Roman"/>
                <w:i/>
                <w:sz w:val="20"/>
                <w:szCs w:val="20"/>
              </w:rPr>
            </w:pPr>
            <w:r w:rsidRPr="00CA2067">
              <w:rPr>
                <w:rFonts w:ascii="Times New Roman" w:hAnsi="Times New Roman" w:cs="Times New Roman"/>
                <w:i/>
                <w:sz w:val="20"/>
                <w:szCs w:val="20"/>
              </w:rPr>
              <w:t>DIVERSITY DIALOG SERIES:</w:t>
            </w:r>
          </w:p>
          <w:p w14:paraId="3E940098" w14:textId="23F1A63B" w:rsidR="00BA1C66" w:rsidRPr="00CA2067" w:rsidRDefault="00BA1C66" w:rsidP="00BA1C66">
            <w:pPr>
              <w:pStyle w:val="ListParagraph"/>
              <w:numPr>
                <w:ilvl w:val="0"/>
                <w:numId w:val="13"/>
              </w:numPr>
              <w:rPr>
                <w:rFonts w:ascii="Times New Roman" w:hAnsi="Times New Roman" w:cs="Times New Roman"/>
                <w:sz w:val="20"/>
                <w:szCs w:val="20"/>
              </w:rPr>
            </w:pPr>
            <w:r w:rsidRPr="00CA2067">
              <w:rPr>
                <w:rFonts w:ascii="Times New Roman" w:hAnsi="Times New Roman" w:cs="Times New Roman"/>
                <w:sz w:val="20"/>
                <w:szCs w:val="20"/>
              </w:rPr>
              <w:t xml:space="preserve">Mental Health and Mental Illness – 1/21/14, 2:00 pm - 4:00 </w:t>
            </w:r>
            <w:r w:rsidR="00CF3CEA" w:rsidRPr="00CA2067">
              <w:rPr>
                <w:rFonts w:ascii="Times New Roman" w:hAnsi="Times New Roman" w:cs="Times New Roman"/>
                <w:sz w:val="20"/>
                <w:szCs w:val="20"/>
              </w:rPr>
              <w:t>pm,</w:t>
            </w:r>
            <w:r w:rsidRPr="00CA2067">
              <w:rPr>
                <w:rFonts w:ascii="Times New Roman" w:hAnsi="Times New Roman" w:cs="Times New Roman"/>
                <w:sz w:val="20"/>
                <w:szCs w:val="20"/>
              </w:rPr>
              <w:t xml:space="preserve"> Presidential Suites, Kilcawley Center, Moderator: Joseph L. Mosca</w:t>
            </w:r>
          </w:p>
          <w:p w14:paraId="4EE7AA33" w14:textId="77777777" w:rsidR="00BA1C66" w:rsidRPr="00CA2067" w:rsidRDefault="00BA1C66" w:rsidP="00BA1C66">
            <w:pPr>
              <w:pStyle w:val="ListParagraph"/>
              <w:numPr>
                <w:ilvl w:val="0"/>
                <w:numId w:val="13"/>
              </w:numPr>
              <w:rPr>
                <w:rFonts w:ascii="Times New Roman" w:hAnsi="Times New Roman" w:cs="Times New Roman"/>
                <w:sz w:val="20"/>
                <w:szCs w:val="20"/>
              </w:rPr>
            </w:pPr>
            <w:r w:rsidRPr="00CA2067">
              <w:rPr>
                <w:rFonts w:ascii="Times New Roman" w:hAnsi="Times New Roman" w:cs="Times New Roman"/>
                <w:sz w:val="20"/>
                <w:szCs w:val="20"/>
              </w:rPr>
              <w:t>Race and Ethnicity – 2/24/14, 12:00 – 2:00 pm, Presidential Suites, Kilcawley Center, Moderator: TBA</w:t>
            </w:r>
          </w:p>
          <w:p w14:paraId="52BF590F" w14:textId="0BB7E942" w:rsidR="00174B98" w:rsidRPr="00CA2067" w:rsidRDefault="00BA1C66" w:rsidP="00174B98">
            <w:pPr>
              <w:pStyle w:val="ListParagraph"/>
              <w:numPr>
                <w:ilvl w:val="0"/>
                <w:numId w:val="13"/>
              </w:numPr>
              <w:rPr>
                <w:rFonts w:ascii="Times New Roman" w:hAnsi="Times New Roman" w:cs="Times New Roman"/>
                <w:sz w:val="20"/>
                <w:szCs w:val="20"/>
              </w:rPr>
            </w:pPr>
            <w:r w:rsidRPr="00CA2067">
              <w:rPr>
                <w:rFonts w:ascii="Times New Roman" w:hAnsi="Times New Roman" w:cs="Times New Roman"/>
                <w:sz w:val="20"/>
                <w:szCs w:val="20"/>
              </w:rPr>
              <w:t>*Third session to be announced.</w:t>
            </w:r>
          </w:p>
          <w:p w14:paraId="11C8720A" w14:textId="77777777" w:rsidR="00174B98" w:rsidRPr="00CA2067" w:rsidRDefault="00174B98" w:rsidP="00174B98">
            <w:pPr>
              <w:rPr>
                <w:rFonts w:ascii="Times New Roman" w:hAnsi="Times New Roman" w:cs="Times New Roman"/>
                <w:b/>
                <w:sz w:val="20"/>
                <w:szCs w:val="20"/>
              </w:rPr>
            </w:pPr>
          </w:p>
          <w:p w14:paraId="51CB9816" w14:textId="77777777" w:rsidR="00174B98" w:rsidRPr="00CA2067" w:rsidRDefault="00174B98" w:rsidP="00174B98">
            <w:pPr>
              <w:rPr>
                <w:rFonts w:ascii="Times New Roman" w:hAnsi="Times New Roman" w:cs="Times New Roman"/>
                <w:b/>
                <w:sz w:val="20"/>
                <w:szCs w:val="20"/>
              </w:rPr>
            </w:pPr>
            <w:r w:rsidRPr="00CA2067">
              <w:rPr>
                <w:rFonts w:ascii="Times New Roman" w:hAnsi="Times New Roman" w:cs="Times New Roman"/>
                <w:b/>
                <w:sz w:val="20"/>
                <w:szCs w:val="20"/>
              </w:rPr>
              <w:t>2014-2015 DIVERSITY PROGRAMMING</w:t>
            </w:r>
          </w:p>
          <w:p w14:paraId="20F3BF9D" w14:textId="77777777" w:rsidR="00BA1C66" w:rsidRPr="00CA2067" w:rsidRDefault="00BA1C66" w:rsidP="00BA1C66">
            <w:pPr>
              <w:pStyle w:val="ListParagraph"/>
              <w:numPr>
                <w:ilvl w:val="0"/>
                <w:numId w:val="14"/>
              </w:numPr>
              <w:spacing w:line="360" w:lineRule="auto"/>
              <w:rPr>
                <w:rFonts w:ascii="Times New Roman" w:hAnsi="Times New Roman" w:cs="Times New Roman"/>
                <w:sz w:val="20"/>
                <w:szCs w:val="20"/>
              </w:rPr>
            </w:pPr>
            <w:r w:rsidRPr="00CA2067">
              <w:rPr>
                <w:rFonts w:ascii="Times New Roman" w:hAnsi="Times New Roman" w:cs="Times New Roman"/>
                <w:sz w:val="20"/>
                <w:szCs w:val="20"/>
              </w:rPr>
              <w:t>Centofanti Symposium (speaker and topic to be determined)</w:t>
            </w:r>
          </w:p>
          <w:p w14:paraId="297C4F1C" w14:textId="420AA6BA" w:rsidR="00BA1C66" w:rsidRPr="00CA2067" w:rsidRDefault="00BA1C66" w:rsidP="00BA1C66">
            <w:pPr>
              <w:pStyle w:val="ListParagraph"/>
              <w:numPr>
                <w:ilvl w:val="0"/>
                <w:numId w:val="14"/>
              </w:numPr>
              <w:rPr>
                <w:rFonts w:ascii="Times New Roman" w:hAnsi="Times New Roman" w:cs="Times New Roman"/>
                <w:b/>
                <w:sz w:val="20"/>
                <w:szCs w:val="20"/>
              </w:rPr>
            </w:pPr>
            <w:r w:rsidRPr="00CA2067">
              <w:rPr>
                <w:rFonts w:ascii="Times New Roman" w:hAnsi="Times New Roman" w:cs="Times New Roman"/>
                <w:sz w:val="20"/>
                <w:szCs w:val="20"/>
              </w:rPr>
              <w:t>Will make final determination following assessment of this academic year’s activities.</w:t>
            </w:r>
          </w:p>
          <w:p w14:paraId="0368099D" w14:textId="77777777" w:rsidR="007620CB" w:rsidRPr="00CA2067" w:rsidRDefault="007620CB" w:rsidP="00E12DB2">
            <w:pPr>
              <w:rPr>
                <w:rFonts w:ascii="Times New Roman" w:hAnsi="Times New Roman" w:cs="Times New Roman"/>
                <w:sz w:val="20"/>
                <w:szCs w:val="20"/>
              </w:rPr>
            </w:pPr>
          </w:p>
        </w:tc>
        <w:tc>
          <w:tcPr>
            <w:tcW w:w="1890" w:type="dxa"/>
            <w:shd w:val="clear" w:color="auto" w:fill="F3F3F3"/>
          </w:tcPr>
          <w:p w14:paraId="502CBDDD" w14:textId="3AC1122F" w:rsidR="007620CB" w:rsidRPr="0026012E" w:rsidRDefault="00BA1C66" w:rsidP="009E6481">
            <w:pPr>
              <w:rPr>
                <w:rFonts w:ascii="Times New Roman" w:hAnsi="Times New Roman" w:cs="Times New Roman"/>
                <w:sz w:val="20"/>
                <w:szCs w:val="20"/>
              </w:rPr>
            </w:pPr>
            <w:r w:rsidRPr="0026012E">
              <w:rPr>
                <w:rFonts w:ascii="Times New Roman" w:hAnsi="Times New Roman" w:cs="Times New Roman"/>
                <w:sz w:val="20"/>
                <w:szCs w:val="20"/>
              </w:rPr>
              <w:t xml:space="preserve">Will notify by the end of Spring </w:t>
            </w:r>
            <w:r w:rsidR="009E6481">
              <w:rPr>
                <w:rFonts w:ascii="Times New Roman" w:hAnsi="Times New Roman" w:cs="Times New Roman"/>
                <w:sz w:val="20"/>
                <w:szCs w:val="20"/>
              </w:rPr>
              <w:t xml:space="preserve"> 2014; </w:t>
            </w:r>
            <w:r w:rsidRPr="0026012E">
              <w:rPr>
                <w:rFonts w:ascii="Times New Roman" w:hAnsi="Times New Roman" w:cs="Times New Roman"/>
                <w:sz w:val="20"/>
                <w:szCs w:val="20"/>
              </w:rPr>
              <w:t xml:space="preserve">Centofanti Symposium will </w:t>
            </w:r>
            <w:r w:rsidR="009E6481">
              <w:rPr>
                <w:rFonts w:ascii="Times New Roman" w:hAnsi="Times New Roman" w:cs="Times New Roman"/>
                <w:sz w:val="20"/>
                <w:szCs w:val="20"/>
              </w:rPr>
              <w:t xml:space="preserve">most likely </w:t>
            </w:r>
            <w:r w:rsidRPr="0026012E">
              <w:rPr>
                <w:rFonts w:ascii="Times New Roman" w:hAnsi="Times New Roman" w:cs="Times New Roman"/>
                <w:sz w:val="20"/>
                <w:szCs w:val="20"/>
              </w:rPr>
              <w:t>be an event for inclusio</w:t>
            </w:r>
            <w:r w:rsidR="0026012E">
              <w:rPr>
                <w:rFonts w:ascii="Times New Roman" w:hAnsi="Times New Roman" w:cs="Times New Roman"/>
                <w:sz w:val="20"/>
                <w:szCs w:val="20"/>
              </w:rPr>
              <w:t xml:space="preserve">n in the Community Diversity </w:t>
            </w:r>
            <w:r w:rsidRPr="0026012E">
              <w:rPr>
                <w:rFonts w:ascii="Times New Roman" w:hAnsi="Times New Roman" w:cs="Times New Roman"/>
                <w:sz w:val="20"/>
                <w:szCs w:val="20"/>
              </w:rPr>
              <w:t>Program Series.</w:t>
            </w:r>
          </w:p>
        </w:tc>
      </w:tr>
      <w:tr w:rsidR="007620CB" w14:paraId="48566561" w14:textId="77777777" w:rsidTr="00A30A29">
        <w:tc>
          <w:tcPr>
            <w:tcW w:w="1008" w:type="dxa"/>
            <w:tcBorders>
              <w:bottom w:val="single" w:sz="4" w:space="0" w:color="auto"/>
            </w:tcBorders>
          </w:tcPr>
          <w:p w14:paraId="4EE1D30A" w14:textId="7AC8438E" w:rsidR="007620CB" w:rsidRDefault="003577CD" w:rsidP="00E12DB2">
            <w:pPr>
              <w:rPr>
                <w:rFonts w:ascii="Times New Roman" w:hAnsi="Times New Roman" w:cs="Times New Roman"/>
                <w:sz w:val="20"/>
                <w:szCs w:val="20"/>
              </w:rPr>
            </w:pPr>
            <w:r w:rsidRPr="0026012E">
              <w:rPr>
                <w:rFonts w:ascii="Times New Roman" w:hAnsi="Times New Roman" w:cs="Times New Roman"/>
                <w:sz w:val="20"/>
                <w:szCs w:val="20"/>
              </w:rPr>
              <w:t>SGS</w:t>
            </w:r>
          </w:p>
          <w:p w14:paraId="4869F622" w14:textId="77777777" w:rsidR="007001F4" w:rsidRDefault="007001F4" w:rsidP="00E12DB2">
            <w:pPr>
              <w:rPr>
                <w:rFonts w:ascii="Times New Roman" w:hAnsi="Times New Roman" w:cs="Times New Roman"/>
                <w:sz w:val="20"/>
                <w:szCs w:val="20"/>
              </w:rPr>
            </w:pPr>
          </w:p>
          <w:p w14:paraId="2414457A" w14:textId="77777777" w:rsidR="007001F4" w:rsidRDefault="007001F4" w:rsidP="00E12DB2">
            <w:pPr>
              <w:rPr>
                <w:rFonts w:ascii="Times New Roman" w:hAnsi="Times New Roman" w:cs="Times New Roman"/>
                <w:sz w:val="20"/>
                <w:szCs w:val="20"/>
              </w:rPr>
            </w:pPr>
          </w:p>
          <w:p w14:paraId="38BA2BF8" w14:textId="77777777" w:rsidR="007001F4" w:rsidRDefault="007001F4" w:rsidP="00E12DB2">
            <w:pPr>
              <w:rPr>
                <w:rFonts w:ascii="Times New Roman" w:hAnsi="Times New Roman" w:cs="Times New Roman"/>
                <w:sz w:val="20"/>
                <w:szCs w:val="20"/>
              </w:rPr>
            </w:pPr>
          </w:p>
          <w:p w14:paraId="593589FB" w14:textId="77777777" w:rsidR="007001F4" w:rsidRDefault="007001F4" w:rsidP="00E12DB2">
            <w:pPr>
              <w:rPr>
                <w:rFonts w:ascii="Times New Roman" w:hAnsi="Times New Roman" w:cs="Times New Roman"/>
                <w:sz w:val="20"/>
                <w:szCs w:val="20"/>
              </w:rPr>
            </w:pPr>
          </w:p>
          <w:p w14:paraId="75FB478F" w14:textId="77777777" w:rsidR="007001F4" w:rsidRDefault="007001F4" w:rsidP="00E12DB2">
            <w:pPr>
              <w:rPr>
                <w:rFonts w:ascii="Times New Roman" w:hAnsi="Times New Roman" w:cs="Times New Roman"/>
                <w:sz w:val="20"/>
                <w:szCs w:val="20"/>
              </w:rPr>
            </w:pPr>
          </w:p>
          <w:p w14:paraId="43F52FEF" w14:textId="77777777" w:rsidR="007001F4" w:rsidRDefault="007001F4" w:rsidP="00E12DB2">
            <w:pPr>
              <w:rPr>
                <w:rFonts w:ascii="Times New Roman" w:hAnsi="Times New Roman" w:cs="Times New Roman"/>
                <w:sz w:val="20"/>
                <w:szCs w:val="20"/>
              </w:rPr>
            </w:pPr>
          </w:p>
          <w:p w14:paraId="303CCEC0" w14:textId="77777777" w:rsidR="007001F4" w:rsidRDefault="007001F4" w:rsidP="00E12DB2">
            <w:pPr>
              <w:rPr>
                <w:rFonts w:ascii="Times New Roman" w:hAnsi="Times New Roman" w:cs="Times New Roman"/>
                <w:sz w:val="20"/>
                <w:szCs w:val="20"/>
              </w:rPr>
            </w:pPr>
          </w:p>
          <w:p w14:paraId="27D456F2" w14:textId="77777777" w:rsidR="007001F4" w:rsidRDefault="007001F4" w:rsidP="00E12DB2">
            <w:pPr>
              <w:rPr>
                <w:rFonts w:ascii="Times New Roman" w:hAnsi="Times New Roman" w:cs="Times New Roman"/>
                <w:sz w:val="20"/>
                <w:szCs w:val="20"/>
              </w:rPr>
            </w:pPr>
          </w:p>
          <w:p w14:paraId="1818486D" w14:textId="77777777" w:rsidR="007001F4" w:rsidRDefault="007001F4" w:rsidP="00E12DB2">
            <w:pPr>
              <w:rPr>
                <w:rFonts w:ascii="Times New Roman" w:hAnsi="Times New Roman" w:cs="Times New Roman"/>
                <w:sz w:val="20"/>
                <w:szCs w:val="20"/>
              </w:rPr>
            </w:pPr>
          </w:p>
          <w:p w14:paraId="769F2E26" w14:textId="77777777" w:rsidR="007001F4" w:rsidRDefault="007001F4" w:rsidP="00E12DB2">
            <w:pPr>
              <w:rPr>
                <w:rFonts w:ascii="Times New Roman" w:hAnsi="Times New Roman" w:cs="Times New Roman"/>
                <w:sz w:val="20"/>
                <w:szCs w:val="20"/>
              </w:rPr>
            </w:pPr>
          </w:p>
          <w:p w14:paraId="18A13057" w14:textId="77777777" w:rsidR="007001F4" w:rsidRDefault="007001F4" w:rsidP="00E12DB2">
            <w:pPr>
              <w:rPr>
                <w:rFonts w:ascii="Times New Roman" w:hAnsi="Times New Roman" w:cs="Times New Roman"/>
                <w:sz w:val="20"/>
                <w:szCs w:val="20"/>
              </w:rPr>
            </w:pPr>
            <w:r>
              <w:rPr>
                <w:rFonts w:ascii="Times New Roman" w:hAnsi="Times New Roman" w:cs="Times New Roman"/>
                <w:sz w:val="20"/>
                <w:szCs w:val="20"/>
              </w:rPr>
              <w:t>SGS</w:t>
            </w:r>
          </w:p>
          <w:p w14:paraId="4C019181" w14:textId="6FD4A980" w:rsidR="007001F4" w:rsidRPr="0026012E" w:rsidRDefault="007001F4" w:rsidP="00E12DB2">
            <w:pPr>
              <w:rPr>
                <w:rFonts w:ascii="Times New Roman" w:hAnsi="Times New Roman" w:cs="Times New Roman"/>
                <w:sz w:val="20"/>
                <w:szCs w:val="20"/>
              </w:rPr>
            </w:pPr>
            <w:r>
              <w:rPr>
                <w:rFonts w:ascii="Times New Roman" w:hAnsi="Times New Roman" w:cs="Times New Roman"/>
                <w:sz w:val="20"/>
                <w:szCs w:val="20"/>
              </w:rPr>
              <w:t>continued</w:t>
            </w:r>
          </w:p>
        </w:tc>
        <w:tc>
          <w:tcPr>
            <w:tcW w:w="1800" w:type="dxa"/>
            <w:tcBorders>
              <w:bottom w:val="single" w:sz="4" w:space="0" w:color="auto"/>
            </w:tcBorders>
          </w:tcPr>
          <w:p w14:paraId="7337CF90" w14:textId="1AEB616A" w:rsidR="007620CB" w:rsidRPr="0026012E" w:rsidRDefault="003577CD" w:rsidP="00E12DB2">
            <w:pPr>
              <w:rPr>
                <w:rFonts w:ascii="Times New Roman" w:hAnsi="Times New Roman" w:cs="Times New Roman"/>
                <w:sz w:val="20"/>
                <w:szCs w:val="20"/>
              </w:rPr>
            </w:pPr>
            <w:r w:rsidRPr="0026012E">
              <w:rPr>
                <w:rFonts w:ascii="Times New Roman" w:hAnsi="Times New Roman" w:cs="Times New Roman"/>
                <w:sz w:val="20"/>
                <w:szCs w:val="20"/>
              </w:rPr>
              <w:t>Sal Sanders</w:t>
            </w:r>
          </w:p>
        </w:tc>
        <w:tc>
          <w:tcPr>
            <w:tcW w:w="1350" w:type="dxa"/>
            <w:tcBorders>
              <w:bottom w:val="single" w:sz="4" w:space="0" w:color="auto"/>
            </w:tcBorders>
          </w:tcPr>
          <w:p w14:paraId="5CA680B2" w14:textId="032142F3" w:rsidR="003577CD" w:rsidRPr="0026012E" w:rsidRDefault="003577CD" w:rsidP="003577CD">
            <w:pPr>
              <w:rPr>
                <w:rFonts w:ascii="Times New Roman" w:hAnsi="Times New Roman" w:cs="Times New Roman"/>
                <w:sz w:val="20"/>
                <w:szCs w:val="20"/>
              </w:rPr>
            </w:pPr>
            <w:r w:rsidRPr="0026012E">
              <w:rPr>
                <w:rFonts w:ascii="Times New Roman" w:hAnsi="Times New Roman" w:cs="Times New Roman"/>
                <w:sz w:val="20"/>
                <w:szCs w:val="20"/>
              </w:rPr>
              <w:t>No</w:t>
            </w:r>
          </w:p>
          <w:p w14:paraId="3F22AF03" w14:textId="7562716E" w:rsidR="007620CB" w:rsidRPr="0026012E" w:rsidRDefault="007620CB" w:rsidP="00E12DB2">
            <w:pPr>
              <w:rPr>
                <w:rFonts w:ascii="Times New Roman" w:hAnsi="Times New Roman" w:cs="Times New Roman"/>
                <w:sz w:val="20"/>
                <w:szCs w:val="20"/>
              </w:rPr>
            </w:pPr>
          </w:p>
        </w:tc>
        <w:tc>
          <w:tcPr>
            <w:tcW w:w="990" w:type="dxa"/>
            <w:tcBorders>
              <w:bottom w:val="single" w:sz="4" w:space="0" w:color="auto"/>
            </w:tcBorders>
          </w:tcPr>
          <w:p w14:paraId="30A0EEEA" w14:textId="4AE35071" w:rsidR="007620CB" w:rsidRPr="0026012E" w:rsidRDefault="003577CD" w:rsidP="00E12DB2">
            <w:pPr>
              <w:rPr>
                <w:rFonts w:ascii="Times New Roman" w:hAnsi="Times New Roman" w:cs="Times New Roman"/>
                <w:sz w:val="20"/>
                <w:szCs w:val="20"/>
              </w:rPr>
            </w:pPr>
            <w:r w:rsidRPr="0026012E">
              <w:rPr>
                <w:rFonts w:ascii="Times New Roman" w:hAnsi="Times New Roman" w:cs="Times New Roman"/>
                <w:sz w:val="20"/>
                <w:szCs w:val="20"/>
              </w:rPr>
              <w:t>Open to discuss with DMA</w:t>
            </w:r>
          </w:p>
        </w:tc>
        <w:tc>
          <w:tcPr>
            <w:tcW w:w="1530" w:type="dxa"/>
            <w:tcBorders>
              <w:bottom w:val="single" w:sz="4" w:space="0" w:color="auto"/>
            </w:tcBorders>
          </w:tcPr>
          <w:p w14:paraId="28FA6545" w14:textId="77777777" w:rsidR="007620CB" w:rsidRPr="007620CB" w:rsidRDefault="007620CB" w:rsidP="00E12DB2">
            <w:pPr>
              <w:rPr>
                <w:rFonts w:ascii="Times New Roman" w:hAnsi="Times New Roman" w:cs="Times New Roman"/>
                <w:sz w:val="18"/>
                <w:szCs w:val="18"/>
              </w:rPr>
            </w:pPr>
          </w:p>
        </w:tc>
        <w:tc>
          <w:tcPr>
            <w:tcW w:w="6390" w:type="dxa"/>
            <w:tcBorders>
              <w:bottom w:val="single" w:sz="4" w:space="0" w:color="auto"/>
            </w:tcBorders>
          </w:tcPr>
          <w:p w14:paraId="0A967583" w14:textId="77777777" w:rsidR="00174B98" w:rsidRPr="00CA2067" w:rsidRDefault="00174B98" w:rsidP="00174B98">
            <w:pPr>
              <w:rPr>
                <w:rFonts w:ascii="Times New Roman" w:hAnsi="Times New Roman" w:cs="Times New Roman"/>
                <w:b/>
                <w:sz w:val="20"/>
                <w:szCs w:val="20"/>
              </w:rPr>
            </w:pPr>
            <w:r w:rsidRPr="00CA2067">
              <w:rPr>
                <w:rFonts w:ascii="Times New Roman" w:hAnsi="Times New Roman" w:cs="Times New Roman"/>
                <w:b/>
                <w:sz w:val="20"/>
                <w:szCs w:val="20"/>
              </w:rPr>
              <w:t>DESCRIPTION TO MEET DIVERSITY CRITERIA</w:t>
            </w:r>
          </w:p>
          <w:p w14:paraId="322E727D" w14:textId="77777777" w:rsidR="003577CD" w:rsidRPr="00CA2067" w:rsidRDefault="003577CD" w:rsidP="003577CD">
            <w:pPr>
              <w:rPr>
                <w:rFonts w:ascii="Times New Roman" w:hAnsi="Times New Roman" w:cs="Times New Roman"/>
                <w:sz w:val="20"/>
                <w:szCs w:val="20"/>
              </w:rPr>
            </w:pPr>
            <w:r w:rsidRPr="00CA2067">
              <w:rPr>
                <w:rFonts w:ascii="Times New Roman" w:hAnsi="Times New Roman" w:cs="Times New Roman"/>
                <w:sz w:val="20"/>
                <w:szCs w:val="20"/>
              </w:rPr>
              <w:t>We plan to target diverse students during our student recruiting efforts. We resume marketing and admissions activities in the Graduate School in January 2014.</w:t>
            </w:r>
          </w:p>
          <w:p w14:paraId="4926DD2F" w14:textId="77777777" w:rsidR="00174B98" w:rsidRPr="00CA2067" w:rsidRDefault="00174B98" w:rsidP="00174B98">
            <w:pPr>
              <w:rPr>
                <w:rFonts w:ascii="Times New Roman" w:hAnsi="Times New Roman" w:cs="Times New Roman"/>
                <w:b/>
                <w:sz w:val="20"/>
                <w:szCs w:val="20"/>
              </w:rPr>
            </w:pPr>
          </w:p>
          <w:p w14:paraId="73002F8F" w14:textId="77777777" w:rsidR="00174B98" w:rsidRPr="00CA2067" w:rsidRDefault="00174B98" w:rsidP="00174B98">
            <w:pPr>
              <w:rPr>
                <w:rFonts w:ascii="Times New Roman" w:hAnsi="Times New Roman" w:cs="Times New Roman"/>
                <w:b/>
                <w:sz w:val="20"/>
                <w:szCs w:val="20"/>
              </w:rPr>
            </w:pPr>
          </w:p>
          <w:p w14:paraId="10817533" w14:textId="77777777" w:rsidR="00174B98" w:rsidRPr="00CA2067" w:rsidRDefault="00174B98" w:rsidP="00174B98">
            <w:pPr>
              <w:rPr>
                <w:rFonts w:ascii="Times New Roman" w:hAnsi="Times New Roman" w:cs="Times New Roman"/>
                <w:b/>
                <w:sz w:val="20"/>
                <w:szCs w:val="20"/>
              </w:rPr>
            </w:pPr>
            <w:r w:rsidRPr="00CA2067">
              <w:rPr>
                <w:rFonts w:ascii="Times New Roman" w:hAnsi="Times New Roman" w:cs="Times New Roman"/>
                <w:b/>
                <w:sz w:val="20"/>
                <w:szCs w:val="20"/>
              </w:rPr>
              <w:t>LIST 2013-14 PROGRAMS</w:t>
            </w:r>
          </w:p>
          <w:p w14:paraId="38AFEC7A" w14:textId="29D0D7D6" w:rsidR="00CA2067" w:rsidRPr="0026012E" w:rsidRDefault="00CA2067" w:rsidP="0026012E">
            <w:pPr>
              <w:pStyle w:val="ListParagraph"/>
              <w:numPr>
                <w:ilvl w:val="0"/>
                <w:numId w:val="17"/>
              </w:numPr>
              <w:ind w:left="360"/>
              <w:rPr>
                <w:rFonts w:ascii="Times New Roman" w:hAnsi="Times New Roman" w:cs="Times New Roman"/>
                <w:sz w:val="20"/>
                <w:szCs w:val="20"/>
              </w:rPr>
            </w:pPr>
            <w:r w:rsidRPr="0026012E">
              <w:rPr>
                <w:rFonts w:ascii="Times New Roman" w:hAnsi="Times New Roman" w:cs="Times New Roman"/>
                <w:sz w:val="20"/>
                <w:szCs w:val="20"/>
              </w:rPr>
              <w:t xml:space="preserve">We have allocated 3 of 8 available discretionary graduate assistantships to colleges for the purpose of improving diversity in their graduate programs. This is a new initiative beginning this Spring </w:t>
            </w:r>
            <w:r w:rsidR="0026012E">
              <w:rPr>
                <w:rFonts w:ascii="Times New Roman" w:hAnsi="Times New Roman" w:cs="Times New Roman"/>
                <w:sz w:val="20"/>
                <w:szCs w:val="20"/>
              </w:rPr>
              <w:t>2014</w:t>
            </w:r>
            <w:r w:rsidRPr="0026012E">
              <w:rPr>
                <w:rFonts w:ascii="Times New Roman" w:hAnsi="Times New Roman" w:cs="Times New Roman"/>
                <w:sz w:val="20"/>
                <w:szCs w:val="20"/>
              </w:rPr>
              <w:t>.</w:t>
            </w:r>
          </w:p>
          <w:p w14:paraId="7EDC40DF" w14:textId="77777777" w:rsidR="00221CE1" w:rsidRPr="0026012E" w:rsidRDefault="00221CE1" w:rsidP="0026012E">
            <w:pPr>
              <w:rPr>
                <w:rFonts w:ascii="Times New Roman" w:hAnsi="Times New Roman" w:cs="Times New Roman"/>
                <w:sz w:val="20"/>
                <w:szCs w:val="20"/>
              </w:rPr>
            </w:pPr>
          </w:p>
          <w:p w14:paraId="397803E9" w14:textId="77777777" w:rsidR="00174B98" w:rsidRPr="0026012E" w:rsidRDefault="00174B98" w:rsidP="0026012E">
            <w:pPr>
              <w:rPr>
                <w:rFonts w:ascii="Times New Roman" w:hAnsi="Times New Roman" w:cs="Times New Roman"/>
                <w:b/>
                <w:sz w:val="20"/>
                <w:szCs w:val="20"/>
              </w:rPr>
            </w:pPr>
            <w:r w:rsidRPr="0026012E">
              <w:rPr>
                <w:rFonts w:ascii="Times New Roman" w:hAnsi="Times New Roman" w:cs="Times New Roman"/>
                <w:b/>
                <w:sz w:val="20"/>
                <w:szCs w:val="20"/>
              </w:rPr>
              <w:t>2014-2015 DIVERSITY PROGRAMMING</w:t>
            </w:r>
          </w:p>
          <w:p w14:paraId="67761CF7" w14:textId="746918C8" w:rsidR="00CA2067" w:rsidRPr="0026012E" w:rsidRDefault="00CA2067" w:rsidP="0026012E">
            <w:pPr>
              <w:pStyle w:val="ListParagraph"/>
              <w:numPr>
                <w:ilvl w:val="0"/>
                <w:numId w:val="17"/>
              </w:numPr>
              <w:ind w:left="360"/>
              <w:rPr>
                <w:rFonts w:ascii="Times New Roman" w:hAnsi="Times New Roman" w:cs="Times New Roman"/>
                <w:sz w:val="20"/>
                <w:szCs w:val="20"/>
              </w:rPr>
            </w:pPr>
            <w:r w:rsidRPr="0026012E">
              <w:rPr>
                <w:rFonts w:ascii="Times New Roman" w:hAnsi="Times New Roman" w:cs="Times New Roman"/>
                <w:sz w:val="20"/>
                <w:szCs w:val="20"/>
              </w:rPr>
              <w:t>I have a goal of having each member of the graduate school faculty participate in one or more diversity programs</w:t>
            </w:r>
            <w:r w:rsidR="0026012E" w:rsidRPr="0026012E">
              <w:rPr>
                <w:rFonts w:ascii="Times New Roman" w:hAnsi="Times New Roman" w:cs="Times New Roman"/>
                <w:sz w:val="20"/>
                <w:szCs w:val="20"/>
              </w:rPr>
              <w:t>. This will need to be optional.</w:t>
            </w:r>
          </w:p>
          <w:p w14:paraId="394222BF" w14:textId="77777777" w:rsidR="00CA2067" w:rsidRPr="0026012E" w:rsidRDefault="00CA2067" w:rsidP="0026012E">
            <w:pPr>
              <w:rPr>
                <w:rFonts w:ascii="Times New Roman" w:hAnsi="Times New Roman" w:cs="Times New Roman"/>
                <w:sz w:val="20"/>
                <w:szCs w:val="20"/>
              </w:rPr>
            </w:pPr>
          </w:p>
          <w:p w14:paraId="500FDF22" w14:textId="393BCC42" w:rsidR="00CA2067" w:rsidRPr="0026012E" w:rsidRDefault="00CA2067" w:rsidP="0026012E">
            <w:pPr>
              <w:pStyle w:val="ListParagraph"/>
              <w:numPr>
                <w:ilvl w:val="0"/>
                <w:numId w:val="17"/>
              </w:numPr>
              <w:ind w:left="360"/>
              <w:rPr>
                <w:rFonts w:ascii="Times New Roman" w:hAnsi="Times New Roman" w:cs="Times New Roman"/>
                <w:sz w:val="20"/>
                <w:szCs w:val="20"/>
              </w:rPr>
            </w:pPr>
            <w:r w:rsidRPr="0026012E">
              <w:rPr>
                <w:rFonts w:ascii="Times New Roman" w:hAnsi="Times New Roman" w:cs="Times New Roman"/>
                <w:sz w:val="20"/>
                <w:szCs w:val="20"/>
              </w:rPr>
              <w:t>We continue to seek ways to improve the recruitment of international graduate students and we continue our work with CISP, the Provost Office and the College Deans to improve this process.</w:t>
            </w:r>
          </w:p>
          <w:p w14:paraId="12B7D69C" w14:textId="77777777" w:rsidR="0026012E" w:rsidRPr="0026012E" w:rsidRDefault="0026012E" w:rsidP="0026012E">
            <w:pPr>
              <w:rPr>
                <w:rFonts w:ascii="Times New Roman" w:hAnsi="Times New Roman" w:cs="Times New Roman"/>
                <w:sz w:val="20"/>
                <w:szCs w:val="20"/>
              </w:rPr>
            </w:pPr>
          </w:p>
          <w:p w14:paraId="686682DF" w14:textId="062EFC64" w:rsidR="0026012E" w:rsidRPr="0026012E" w:rsidRDefault="0026012E" w:rsidP="0026012E">
            <w:pPr>
              <w:pStyle w:val="ListParagraph"/>
              <w:numPr>
                <w:ilvl w:val="0"/>
                <w:numId w:val="17"/>
              </w:numPr>
              <w:ind w:left="360"/>
              <w:rPr>
                <w:rFonts w:ascii="Times New Roman" w:hAnsi="Times New Roman" w:cs="Times New Roman"/>
                <w:sz w:val="20"/>
                <w:szCs w:val="20"/>
              </w:rPr>
            </w:pPr>
            <w:r w:rsidRPr="0026012E">
              <w:rPr>
                <w:rFonts w:ascii="Times New Roman" w:hAnsi="Times New Roman" w:cs="Times New Roman"/>
                <w:sz w:val="20"/>
                <w:szCs w:val="20"/>
              </w:rPr>
              <w:t>Dr. Ed Oron</w:t>
            </w:r>
            <w:r>
              <w:rPr>
                <w:rFonts w:ascii="Times New Roman" w:hAnsi="Times New Roman" w:cs="Times New Roman"/>
                <w:sz w:val="20"/>
                <w:szCs w:val="20"/>
              </w:rPr>
              <w:t xml:space="preserve">a provides workshops on grants </w:t>
            </w:r>
            <w:r w:rsidRPr="0026012E">
              <w:rPr>
                <w:rFonts w:ascii="Times New Roman" w:hAnsi="Times New Roman" w:cs="Times New Roman"/>
                <w:sz w:val="20"/>
                <w:szCs w:val="20"/>
              </w:rPr>
              <w:t xml:space="preserve">targeted toward those interested in pursuing grants and are of value to a diverse group of faculty, administrators and community members who are, or wish to become more involved in grants and research. </w:t>
            </w:r>
          </w:p>
          <w:p w14:paraId="3FB785BF" w14:textId="77777777" w:rsidR="0026012E" w:rsidRPr="0026012E" w:rsidRDefault="0026012E" w:rsidP="0026012E">
            <w:pPr>
              <w:rPr>
                <w:rFonts w:ascii="Times New Roman" w:hAnsi="Times New Roman" w:cs="Times New Roman"/>
                <w:sz w:val="20"/>
                <w:szCs w:val="20"/>
              </w:rPr>
            </w:pPr>
          </w:p>
          <w:p w14:paraId="7E92B6F7" w14:textId="48531C25" w:rsidR="0026012E" w:rsidRPr="0026012E" w:rsidRDefault="0026012E" w:rsidP="0026012E">
            <w:pPr>
              <w:pStyle w:val="ListParagraph"/>
              <w:numPr>
                <w:ilvl w:val="0"/>
                <w:numId w:val="17"/>
              </w:numPr>
              <w:ind w:left="360"/>
              <w:rPr>
                <w:rFonts w:ascii="Times New Roman" w:hAnsi="Times New Roman" w:cs="Times New Roman"/>
              </w:rPr>
            </w:pPr>
            <w:r w:rsidRPr="0026012E">
              <w:rPr>
                <w:rFonts w:ascii="Times New Roman" w:hAnsi="Times New Roman" w:cs="Times New Roman"/>
                <w:sz w:val="20"/>
                <w:szCs w:val="20"/>
              </w:rPr>
              <w:t>We plan to continue to offer graduate assistantships designated toward recruitment, or retention of students who would improve the diversity of designated programs</w:t>
            </w:r>
            <w:r>
              <w:rPr>
                <w:rFonts w:ascii="Times New Roman" w:hAnsi="Times New Roman" w:cs="Times New Roman"/>
                <w:sz w:val="20"/>
                <w:szCs w:val="20"/>
              </w:rPr>
              <w:t xml:space="preserve"> (</w:t>
            </w:r>
            <w:r w:rsidR="00CF3CEA">
              <w:rPr>
                <w:rFonts w:ascii="Times New Roman" w:hAnsi="Times New Roman" w:cs="Times New Roman"/>
                <w:sz w:val="20"/>
                <w:szCs w:val="20"/>
              </w:rPr>
              <w:t>e.g.</w:t>
            </w:r>
            <w:r>
              <w:rPr>
                <w:rFonts w:ascii="Times New Roman" w:hAnsi="Times New Roman" w:cs="Times New Roman"/>
                <w:sz w:val="20"/>
                <w:szCs w:val="20"/>
              </w:rPr>
              <w:t>,</w:t>
            </w:r>
            <w:r w:rsidRPr="0026012E">
              <w:rPr>
                <w:rFonts w:ascii="Times New Roman" w:hAnsi="Times New Roman" w:cs="Times New Roman"/>
                <w:sz w:val="20"/>
                <w:szCs w:val="20"/>
              </w:rPr>
              <w:t xml:space="preserve"> female students into STEM programs, International Students, Male students into Nursing programs, etc.</w:t>
            </w:r>
            <w:r>
              <w:rPr>
                <w:rFonts w:ascii="Times New Roman" w:hAnsi="Times New Roman" w:cs="Times New Roman"/>
                <w:sz w:val="20"/>
                <w:szCs w:val="20"/>
              </w:rPr>
              <w:t>)</w:t>
            </w:r>
            <w:r w:rsidRPr="0026012E">
              <w:rPr>
                <w:rFonts w:ascii="Times New Roman" w:hAnsi="Times New Roman" w:cs="Times New Roman"/>
                <w:sz w:val="20"/>
                <w:szCs w:val="20"/>
              </w:rPr>
              <w:t xml:space="preserve"> We would like to have more assistantships available, but currently have two full assistantships and one (Spring semester only) that has already been awarded to an international student studying Economics.</w:t>
            </w:r>
            <w:r w:rsidRPr="0026012E">
              <w:rPr>
                <w:rFonts w:ascii="Times New Roman" w:hAnsi="Times New Roman" w:cs="Times New Roman"/>
              </w:rPr>
              <w:t xml:space="preserve"> </w:t>
            </w:r>
          </w:p>
          <w:p w14:paraId="31B0D84B" w14:textId="77777777" w:rsidR="0026012E" w:rsidRPr="00CA2067" w:rsidRDefault="0026012E" w:rsidP="00CA2067">
            <w:pPr>
              <w:rPr>
                <w:rFonts w:ascii="Times New Roman" w:hAnsi="Times New Roman" w:cs="Times New Roman"/>
                <w:b/>
                <w:sz w:val="20"/>
                <w:szCs w:val="20"/>
              </w:rPr>
            </w:pPr>
          </w:p>
          <w:p w14:paraId="290BCEE0" w14:textId="77777777" w:rsidR="007620CB" w:rsidRPr="00CA2067" w:rsidRDefault="007620CB" w:rsidP="00E12DB2">
            <w:pPr>
              <w:rPr>
                <w:rFonts w:ascii="Times New Roman" w:hAnsi="Times New Roman" w:cs="Times New Roman"/>
                <w:sz w:val="20"/>
                <w:szCs w:val="20"/>
              </w:rPr>
            </w:pPr>
          </w:p>
        </w:tc>
        <w:tc>
          <w:tcPr>
            <w:tcW w:w="1890" w:type="dxa"/>
            <w:tcBorders>
              <w:bottom w:val="single" w:sz="4" w:space="0" w:color="auto"/>
            </w:tcBorders>
          </w:tcPr>
          <w:p w14:paraId="386651A1" w14:textId="324B355F" w:rsidR="007620CB" w:rsidRPr="009E6481" w:rsidRDefault="00B4334B" w:rsidP="00E12DB2">
            <w:pPr>
              <w:rPr>
                <w:rFonts w:ascii="Times New Roman" w:hAnsi="Times New Roman" w:cs="Times New Roman"/>
                <w:sz w:val="20"/>
                <w:szCs w:val="20"/>
              </w:rPr>
            </w:pPr>
            <w:r w:rsidRPr="009E6481">
              <w:rPr>
                <w:rFonts w:ascii="Times New Roman" w:hAnsi="Times New Roman" w:cs="Times New Roman"/>
                <w:sz w:val="20"/>
                <w:szCs w:val="20"/>
              </w:rPr>
              <w:t>None</w:t>
            </w:r>
            <w:r w:rsidR="009E6481" w:rsidRPr="009E6481">
              <w:rPr>
                <w:rFonts w:ascii="Times New Roman" w:hAnsi="Times New Roman" w:cs="Times New Roman"/>
                <w:sz w:val="20"/>
                <w:szCs w:val="20"/>
              </w:rPr>
              <w:t xml:space="preserve"> at this time.</w:t>
            </w:r>
          </w:p>
        </w:tc>
      </w:tr>
      <w:tr w:rsidR="003577CD" w14:paraId="552089EB" w14:textId="77777777" w:rsidTr="00A30A29">
        <w:tc>
          <w:tcPr>
            <w:tcW w:w="1008" w:type="dxa"/>
            <w:shd w:val="clear" w:color="auto" w:fill="F3F3F3"/>
          </w:tcPr>
          <w:p w14:paraId="357C24F0" w14:textId="2AC1CAF1" w:rsidR="003577CD" w:rsidRPr="00A32C9F" w:rsidRDefault="003577CD" w:rsidP="00032F4D">
            <w:pPr>
              <w:rPr>
                <w:rFonts w:ascii="Times New Roman" w:hAnsi="Times New Roman" w:cs="Times New Roman"/>
                <w:sz w:val="20"/>
                <w:szCs w:val="20"/>
              </w:rPr>
            </w:pPr>
            <w:r w:rsidRPr="00A32C9F">
              <w:rPr>
                <w:rFonts w:ascii="Times New Roman" w:hAnsi="Times New Roman" w:cs="Times New Roman"/>
                <w:sz w:val="20"/>
                <w:szCs w:val="20"/>
              </w:rPr>
              <w:t>STEM</w:t>
            </w:r>
          </w:p>
        </w:tc>
        <w:tc>
          <w:tcPr>
            <w:tcW w:w="1800" w:type="dxa"/>
            <w:shd w:val="clear" w:color="auto" w:fill="F3F3F3"/>
          </w:tcPr>
          <w:p w14:paraId="76A1D7D6" w14:textId="181BC28F" w:rsidR="003577CD" w:rsidRPr="00A32C9F" w:rsidRDefault="003577CD" w:rsidP="00032F4D">
            <w:pPr>
              <w:rPr>
                <w:rFonts w:ascii="Times New Roman" w:hAnsi="Times New Roman" w:cs="Times New Roman"/>
                <w:sz w:val="20"/>
                <w:szCs w:val="20"/>
              </w:rPr>
            </w:pPr>
            <w:r w:rsidRPr="00A32C9F">
              <w:rPr>
                <w:rFonts w:ascii="Times New Roman" w:hAnsi="Times New Roman" w:cs="Times New Roman"/>
                <w:sz w:val="20"/>
                <w:szCs w:val="20"/>
              </w:rPr>
              <w:t>Martin Abraham</w:t>
            </w:r>
          </w:p>
        </w:tc>
        <w:tc>
          <w:tcPr>
            <w:tcW w:w="1350" w:type="dxa"/>
            <w:shd w:val="clear" w:color="auto" w:fill="F3F3F3"/>
          </w:tcPr>
          <w:p w14:paraId="39E225FA" w14:textId="4A1E7305" w:rsidR="003577CD" w:rsidRPr="00A32C9F" w:rsidRDefault="00A32C9F" w:rsidP="00E12DB2">
            <w:pPr>
              <w:rPr>
                <w:rFonts w:ascii="Times New Roman" w:hAnsi="Times New Roman" w:cs="Times New Roman"/>
                <w:sz w:val="20"/>
                <w:szCs w:val="20"/>
              </w:rPr>
            </w:pPr>
            <w:r>
              <w:rPr>
                <w:rFonts w:ascii="Times New Roman" w:hAnsi="Times New Roman" w:cs="Times New Roman"/>
                <w:sz w:val="20"/>
                <w:szCs w:val="20"/>
              </w:rPr>
              <w:t>?</w:t>
            </w:r>
          </w:p>
        </w:tc>
        <w:tc>
          <w:tcPr>
            <w:tcW w:w="990" w:type="dxa"/>
            <w:shd w:val="clear" w:color="auto" w:fill="F3F3F3"/>
          </w:tcPr>
          <w:p w14:paraId="33D7BDC4" w14:textId="0D2F6FDF" w:rsidR="003577CD" w:rsidRPr="00A32C9F" w:rsidRDefault="00A32C9F" w:rsidP="00E12DB2">
            <w:pPr>
              <w:rPr>
                <w:rFonts w:ascii="Times New Roman" w:hAnsi="Times New Roman" w:cs="Times New Roman"/>
                <w:sz w:val="20"/>
                <w:szCs w:val="20"/>
              </w:rPr>
            </w:pPr>
            <w:r>
              <w:rPr>
                <w:rFonts w:ascii="Times New Roman" w:hAnsi="Times New Roman" w:cs="Times New Roman"/>
                <w:sz w:val="20"/>
                <w:szCs w:val="20"/>
              </w:rPr>
              <w:t>?</w:t>
            </w:r>
          </w:p>
        </w:tc>
        <w:tc>
          <w:tcPr>
            <w:tcW w:w="1530" w:type="dxa"/>
            <w:shd w:val="clear" w:color="auto" w:fill="F3F3F3"/>
          </w:tcPr>
          <w:p w14:paraId="7697C8CA" w14:textId="6FE36473" w:rsidR="003577CD" w:rsidRPr="00A32C9F" w:rsidRDefault="00A32C9F" w:rsidP="00E12DB2">
            <w:pPr>
              <w:rPr>
                <w:rFonts w:ascii="Times New Roman" w:hAnsi="Times New Roman" w:cs="Times New Roman"/>
                <w:sz w:val="20"/>
                <w:szCs w:val="20"/>
              </w:rPr>
            </w:pPr>
            <w:r>
              <w:rPr>
                <w:rFonts w:ascii="Times New Roman" w:hAnsi="Times New Roman" w:cs="Times New Roman"/>
                <w:sz w:val="20"/>
                <w:szCs w:val="20"/>
              </w:rPr>
              <w:t>?</w:t>
            </w:r>
          </w:p>
        </w:tc>
        <w:tc>
          <w:tcPr>
            <w:tcW w:w="6390" w:type="dxa"/>
            <w:shd w:val="clear" w:color="auto" w:fill="F3F3F3"/>
          </w:tcPr>
          <w:p w14:paraId="4C3AD44A" w14:textId="77777777" w:rsidR="003577CD" w:rsidRPr="00A32C9F" w:rsidRDefault="003577CD" w:rsidP="00174B98">
            <w:pPr>
              <w:rPr>
                <w:rFonts w:ascii="Times New Roman" w:hAnsi="Times New Roman" w:cs="Times New Roman"/>
                <w:b/>
                <w:sz w:val="20"/>
                <w:szCs w:val="20"/>
              </w:rPr>
            </w:pPr>
            <w:r w:rsidRPr="00A32C9F">
              <w:rPr>
                <w:rFonts w:ascii="Times New Roman" w:hAnsi="Times New Roman" w:cs="Times New Roman"/>
                <w:b/>
                <w:sz w:val="20"/>
                <w:szCs w:val="20"/>
              </w:rPr>
              <w:t>DESCRIPTION TO MEET DIVERSITY CRITERIA</w:t>
            </w:r>
          </w:p>
          <w:p w14:paraId="4962518E" w14:textId="77777777" w:rsidR="003577CD" w:rsidRPr="00A32C9F" w:rsidRDefault="003577CD" w:rsidP="00174B98">
            <w:pPr>
              <w:rPr>
                <w:rFonts w:ascii="Times New Roman" w:hAnsi="Times New Roman" w:cs="Times New Roman"/>
                <w:b/>
                <w:sz w:val="20"/>
                <w:szCs w:val="20"/>
              </w:rPr>
            </w:pPr>
          </w:p>
          <w:p w14:paraId="389E99F6" w14:textId="4C778AB6" w:rsidR="003577CD" w:rsidRPr="00A32C9F" w:rsidRDefault="003577CD" w:rsidP="00174B98">
            <w:pPr>
              <w:rPr>
                <w:rFonts w:ascii="Times New Roman" w:hAnsi="Times New Roman" w:cs="Times New Roman"/>
                <w:b/>
                <w:sz w:val="20"/>
                <w:szCs w:val="20"/>
              </w:rPr>
            </w:pPr>
            <w:r w:rsidRPr="00A32C9F">
              <w:rPr>
                <w:rFonts w:ascii="Times New Roman" w:hAnsi="Times New Roman" w:cs="Times New Roman"/>
                <w:b/>
                <w:sz w:val="20"/>
                <w:szCs w:val="20"/>
              </w:rPr>
              <w:t>LIST 2013-14 PROGRAMS</w:t>
            </w:r>
          </w:p>
          <w:p w14:paraId="378540D1" w14:textId="77777777" w:rsidR="003577CD" w:rsidRPr="00A32C9F" w:rsidRDefault="003577CD" w:rsidP="00174B98">
            <w:pPr>
              <w:rPr>
                <w:rFonts w:ascii="Times New Roman" w:hAnsi="Times New Roman" w:cs="Times New Roman"/>
                <w:b/>
                <w:sz w:val="20"/>
                <w:szCs w:val="20"/>
              </w:rPr>
            </w:pPr>
          </w:p>
          <w:p w14:paraId="0E147296" w14:textId="77777777" w:rsidR="003577CD" w:rsidRPr="00A32C9F" w:rsidRDefault="003577CD" w:rsidP="00174B98">
            <w:pPr>
              <w:rPr>
                <w:rFonts w:ascii="Times New Roman" w:hAnsi="Times New Roman" w:cs="Times New Roman"/>
                <w:b/>
                <w:sz w:val="20"/>
                <w:szCs w:val="20"/>
              </w:rPr>
            </w:pPr>
            <w:r w:rsidRPr="00A32C9F">
              <w:rPr>
                <w:rFonts w:ascii="Times New Roman" w:hAnsi="Times New Roman" w:cs="Times New Roman"/>
                <w:b/>
                <w:sz w:val="20"/>
                <w:szCs w:val="20"/>
              </w:rPr>
              <w:t>2014-2015 DIVERSITY PROGRAMMING</w:t>
            </w:r>
          </w:p>
          <w:p w14:paraId="37FEDD40" w14:textId="77777777" w:rsidR="003577CD" w:rsidRPr="00A32C9F" w:rsidRDefault="003577CD" w:rsidP="00E12DB2">
            <w:pPr>
              <w:rPr>
                <w:rFonts w:ascii="Times New Roman" w:hAnsi="Times New Roman" w:cs="Times New Roman"/>
                <w:sz w:val="20"/>
                <w:szCs w:val="20"/>
              </w:rPr>
            </w:pPr>
          </w:p>
        </w:tc>
        <w:tc>
          <w:tcPr>
            <w:tcW w:w="1890" w:type="dxa"/>
            <w:shd w:val="clear" w:color="auto" w:fill="F3F3F3"/>
          </w:tcPr>
          <w:p w14:paraId="11B12D38" w14:textId="01917097" w:rsidR="003577CD" w:rsidRPr="000869C2" w:rsidRDefault="00A32C9F" w:rsidP="00E12DB2">
            <w:pPr>
              <w:rPr>
                <w:rFonts w:ascii="Times New Roman" w:hAnsi="Times New Roman" w:cs="Times New Roman"/>
                <w:sz w:val="18"/>
                <w:szCs w:val="18"/>
              </w:rPr>
            </w:pPr>
            <w:r>
              <w:rPr>
                <w:rFonts w:ascii="Times New Roman" w:hAnsi="Times New Roman" w:cs="Times New Roman"/>
                <w:sz w:val="18"/>
                <w:szCs w:val="18"/>
              </w:rPr>
              <w:t>?</w:t>
            </w:r>
          </w:p>
        </w:tc>
      </w:tr>
      <w:tr w:rsidR="007620CB" w14:paraId="09B6E5D8" w14:textId="77777777" w:rsidTr="00A30A29">
        <w:tc>
          <w:tcPr>
            <w:tcW w:w="1008" w:type="dxa"/>
          </w:tcPr>
          <w:p w14:paraId="06238160" w14:textId="77777777" w:rsidR="007620CB" w:rsidRDefault="007620CB" w:rsidP="00E12DB2">
            <w:pPr>
              <w:rPr>
                <w:rFonts w:ascii="Times New Roman" w:hAnsi="Times New Roman" w:cs="Times New Roman"/>
                <w:sz w:val="20"/>
                <w:szCs w:val="20"/>
              </w:rPr>
            </w:pPr>
            <w:r w:rsidRPr="00A32C9F">
              <w:rPr>
                <w:rFonts w:ascii="Times New Roman" w:hAnsi="Times New Roman" w:cs="Times New Roman"/>
                <w:sz w:val="20"/>
                <w:szCs w:val="20"/>
              </w:rPr>
              <w:t>WCBA</w:t>
            </w:r>
          </w:p>
          <w:p w14:paraId="1B26F65A" w14:textId="77777777" w:rsidR="00904070" w:rsidRDefault="00904070" w:rsidP="00E12DB2">
            <w:pPr>
              <w:rPr>
                <w:rFonts w:ascii="Times New Roman" w:hAnsi="Times New Roman" w:cs="Times New Roman"/>
                <w:sz w:val="20"/>
                <w:szCs w:val="20"/>
              </w:rPr>
            </w:pPr>
          </w:p>
          <w:p w14:paraId="40C59032" w14:textId="77777777" w:rsidR="00904070" w:rsidRDefault="00904070" w:rsidP="00E12DB2">
            <w:pPr>
              <w:rPr>
                <w:rFonts w:ascii="Times New Roman" w:hAnsi="Times New Roman" w:cs="Times New Roman"/>
                <w:sz w:val="20"/>
                <w:szCs w:val="20"/>
              </w:rPr>
            </w:pPr>
          </w:p>
          <w:p w14:paraId="76399C29" w14:textId="77777777" w:rsidR="00904070" w:rsidRDefault="00904070" w:rsidP="00E12DB2">
            <w:pPr>
              <w:rPr>
                <w:rFonts w:ascii="Times New Roman" w:hAnsi="Times New Roman" w:cs="Times New Roman"/>
                <w:sz w:val="20"/>
                <w:szCs w:val="20"/>
              </w:rPr>
            </w:pPr>
          </w:p>
          <w:p w14:paraId="1B28D479" w14:textId="77777777" w:rsidR="00904070" w:rsidRDefault="00904070" w:rsidP="00E12DB2">
            <w:pPr>
              <w:rPr>
                <w:rFonts w:ascii="Times New Roman" w:hAnsi="Times New Roman" w:cs="Times New Roman"/>
                <w:sz w:val="20"/>
                <w:szCs w:val="20"/>
              </w:rPr>
            </w:pPr>
          </w:p>
          <w:p w14:paraId="086BD7F0" w14:textId="77777777" w:rsidR="00904070" w:rsidRDefault="00904070" w:rsidP="00E12DB2">
            <w:pPr>
              <w:rPr>
                <w:rFonts w:ascii="Times New Roman" w:hAnsi="Times New Roman" w:cs="Times New Roman"/>
                <w:sz w:val="20"/>
                <w:szCs w:val="20"/>
              </w:rPr>
            </w:pPr>
          </w:p>
          <w:p w14:paraId="2C47CB96" w14:textId="77777777" w:rsidR="00904070" w:rsidRDefault="00904070" w:rsidP="00E12DB2">
            <w:pPr>
              <w:rPr>
                <w:rFonts w:ascii="Times New Roman" w:hAnsi="Times New Roman" w:cs="Times New Roman"/>
                <w:sz w:val="20"/>
                <w:szCs w:val="20"/>
              </w:rPr>
            </w:pPr>
          </w:p>
          <w:p w14:paraId="5959F236" w14:textId="77777777" w:rsidR="00904070" w:rsidRDefault="00904070" w:rsidP="00E12DB2">
            <w:pPr>
              <w:rPr>
                <w:rFonts w:ascii="Times New Roman" w:hAnsi="Times New Roman" w:cs="Times New Roman"/>
                <w:sz w:val="20"/>
                <w:szCs w:val="20"/>
              </w:rPr>
            </w:pPr>
          </w:p>
          <w:p w14:paraId="6AADEEB6" w14:textId="77777777" w:rsidR="00904070" w:rsidRDefault="00904070" w:rsidP="00E12DB2">
            <w:pPr>
              <w:rPr>
                <w:rFonts w:ascii="Times New Roman" w:hAnsi="Times New Roman" w:cs="Times New Roman"/>
                <w:sz w:val="20"/>
                <w:szCs w:val="20"/>
              </w:rPr>
            </w:pPr>
          </w:p>
          <w:p w14:paraId="2DABA7F1" w14:textId="77777777" w:rsidR="00904070" w:rsidRDefault="00904070" w:rsidP="00E12DB2">
            <w:pPr>
              <w:rPr>
                <w:rFonts w:ascii="Times New Roman" w:hAnsi="Times New Roman" w:cs="Times New Roman"/>
                <w:sz w:val="20"/>
                <w:szCs w:val="20"/>
              </w:rPr>
            </w:pPr>
          </w:p>
          <w:p w14:paraId="2D568AA4" w14:textId="77777777" w:rsidR="00904070" w:rsidRDefault="00904070" w:rsidP="00E12DB2">
            <w:pPr>
              <w:rPr>
                <w:rFonts w:ascii="Times New Roman" w:hAnsi="Times New Roman" w:cs="Times New Roman"/>
                <w:sz w:val="20"/>
                <w:szCs w:val="20"/>
              </w:rPr>
            </w:pPr>
          </w:p>
          <w:p w14:paraId="6C1170FE" w14:textId="77777777" w:rsidR="00904070" w:rsidRDefault="00904070" w:rsidP="00E12DB2">
            <w:pPr>
              <w:rPr>
                <w:rFonts w:ascii="Times New Roman" w:hAnsi="Times New Roman" w:cs="Times New Roman"/>
                <w:sz w:val="20"/>
                <w:szCs w:val="20"/>
              </w:rPr>
            </w:pPr>
          </w:p>
          <w:p w14:paraId="7428C20C" w14:textId="77777777" w:rsidR="00904070" w:rsidRDefault="00904070" w:rsidP="00E12DB2">
            <w:pPr>
              <w:rPr>
                <w:rFonts w:ascii="Times New Roman" w:hAnsi="Times New Roman" w:cs="Times New Roman"/>
                <w:sz w:val="20"/>
                <w:szCs w:val="20"/>
              </w:rPr>
            </w:pPr>
          </w:p>
          <w:p w14:paraId="5AA93746" w14:textId="77777777" w:rsidR="00904070" w:rsidRDefault="00904070" w:rsidP="00E12DB2">
            <w:pPr>
              <w:rPr>
                <w:rFonts w:ascii="Times New Roman" w:hAnsi="Times New Roman" w:cs="Times New Roman"/>
                <w:sz w:val="20"/>
                <w:szCs w:val="20"/>
              </w:rPr>
            </w:pPr>
          </w:p>
          <w:p w14:paraId="28BA6E72" w14:textId="77777777" w:rsidR="00904070" w:rsidRDefault="00904070" w:rsidP="00E12DB2">
            <w:pPr>
              <w:rPr>
                <w:rFonts w:ascii="Times New Roman" w:hAnsi="Times New Roman" w:cs="Times New Roman"/>
                <w:sz w:val="20"/>
                <w:szCs w:val="20"/>
              </w:rPr>
            </w:pPr>
          </w:p>
          <w:p w14:paraId="132BC21D" w14:textId="77777777" w:rsidR="00904070" w:rsidRDefault="00904070" w:rsidP="00E12DB2">
            <w:pPr>
              <w:rPr>
                <w:rFonts w:ascii="Times New Roman" w:hAnsi="Times New Roman" w:cs="Times New Roman"/>
                <w:sz w:val="20"/>
                <w:szCs w:val="20"/>
              </w:rPr>
            </w:pPr>
          </w:p>
          <w:p w14:paraId="10C29CF1" w14:textId="77777777" w:rsidR="00904070" w:rsidRDefault="00904070" w:rsidP="00E12DB2">
            <w:pPr>
              <w:rPr>
                <w:rFonts w:ascii="Times New Roman" w:hAnsi="Times New Roman" w:cs="Times New Roman"/>
                <w:sz w:val="20"/>
                <w:szCs w:val="20"/>
              </w:rPr>
            </w:pPr>
          </w:p>
          <w:p w14:paraId="150B8B31" w14:textId="77777777" w:rsidR="00904070" w:rsidRDefault="00904070" w:rsidP="00E12DB2">
            <w:pPr>
              <w:rPr>
                <w:rFonts w:ascii="Times New Roman" w:hAnsi="Times New Roman" w:cs="Times New Roman"/>
                <w:sz w:val="20"/>
                <w:szCs w:val="20"/>
              </w:rPr>
            </w:pPr>
          </w:p>
          <w:p w14:paraId="76E78EC5" w14:textId="77777777" w:rsidR="00904070" w:rsidRDefault="00904070" w:rsidP="00E12DB2">
            <w:pPr>
              <w:rPr>
                <w:rFonts w:ascii="Times New Roman" w:hAnsi="Times New Roman" w:cs="Times New Roman"/>
                <w:sz w:val="20"/>
                <w:szCs w:val="20"/>
              </w:rPr>
            </w:pPr>
          </w:p>
          <w:p w14:paraId="5C57EEA3" w14:textId="1F27F2E6" w:rsidR="00904070" w:rsidRPr="00A32C9F" w:rsidRDefault="00904070" w:rsidP="00E12DB2">
            <w:pPr>
              <w:rPr>
                <w:rFonts w:ascii="Times New Roman" w:hAnsi="Times New Roman" w:cs="Times New Roman"/>
                <w:sz w:val="20"/>
                <w:szCs w:val="20"/>
              </w:rPr>
            </w:pPr>
            <w:r w:rsidRPr="00A32C9F">
              <w:rPr>
                <w:rFonts w:ascii="Times New Roman" w:hAnsi="Times New Roman" w:cs="Times New Roman"/>
                <w:sz w:val="20"/>
                <w:szCs w:val="20"/>
              </w:rPr>
              <w:t>WCBA</w:t>
            </w:r>
            <w:r>
              <w:rPr>
                <w:rFonts w:ascii="Times New Roman" w:hAnsi="Times New Roman" w:cs="Times New Roman"/>
                <w:sz w:val="20"/>
                <w:szCs w:val="20"/>
              </w:rPr>
              <w:t xml:space="preserve"> continued</w:t>
            </w:r>
          </w:p>
        </w:tc>
        <w:tc>
          <w:tcPr>
            <w:tcW w:w="1800" w:type="dxa"/>
          </w:tcPr>
          <w:p w14:paraId="346ABD21" w14:textId="239FF248" w:rsidR="007620CB" w:rsidRPr="00A32C9F" w:rsidRDefault="00A32C9F" w:rsidP="00E12DB2">
            <w:pPr>
              <w:rPr>
                <w:rFonts w:ascii="Times New Roman" w:hAnsi="Times New Roman" w:cs="Times New Roman"/>
                <w:sz w:val="20"/>
                <w:szCs w:val="20"/>
              </w:rPr>
            </w:pPr>
            <w:r w:rsidRPr="00A32C9F">
              <w:rPr>
                <w:rFonts w:ascii="Times New Roman" w:hAnsi="Times New Roman" w:cs="Times New Roman"/>
                <w:sz w:val="20"/>
                <w:szCs w:val="20"/>
              </w:rPr>
              <w:t>Helen Guohong Han, Associate Professor in Management</w:t>
            </w:r>
          </w:p>
        </w:tc>
        <w:tc>
          <w:tcPr>
            <w:tcW w:w="1350" w:type="dxa"/>
          </w:tcPr>
          <w:p w14:paraId="7DE673A0" w14:textId="4398F80B" w:rsidR="007620CB" w:rsidRPr="00A32C9F" w:rsidRDefault="00A32C9F" w:rsidP="00E12DB2">
            <w:pPr>
              <w:rPr>
                <w:rFonts w:ascii="Times New Roman" w:hAnsi="Times New Roman" w:cs="Times New Roman"/>
                <w:sz w:val="20"/>
                <w:szCs w:val="20"/>
              </w:rPr>
            </w:pPr>
            <w:r>
              <w:rPr>
                <w:rFonts w:ascii="Times New Roman" w:hAnsi="Times New Roman" w:cs="Times New Roman"/>
                <w:sz w:val="20"/>
                <w:szCs w:val="20"/>
              </w:rPr>
              <w:t>No</w:t>
            </w:r>
          </w:p>
        </w:tc>
        <w:tc>
          <w:tcPr>
            <w:tcW w:w="990" w:type="dxa"/>
          </w:tcPr>
          <w:p w14:paraId="0CEEBCC3" w14:textId="5E7097C3" w:rsidR="007620CB" w:rsidRPr="00A32C9F" w:rsidRDefault="00A32C9F" w:rsidP="00E12DB2">
            <w:pPr>
              <w:rPr>
                <w:rFonts w:ascii="Times New Roman" w:hAnsi="Times New Roman" w:cs="Times New Roman"/>
                <w:sz w:val="20"/>
                <w:szCs w:val="20"/>
              </w:rPr>
            </w:pPr>
            <w:r>
              <w:rPr>
                <w:rFonts w:ascii="Times New Roman" w:hAnsi="Times New Roman" w:cs="Times New Roman"/>
                <w:sz w:val="20"/>
                <w:szCs w:val="20"/>
              </w:rPr>
              <w:t>Ongoing</w:t>
            </w:r>
          </w:p>
        </w:tc>
        <w:tc>
          <w:tcPr>
            <w:tcW w:w="1530" w:type="dxa"/>
          </w:tcPr>
          <w:p w14:paraId="3DCC2D3A" w14:textId="77777777" w:rsidR="007620CB" w:rsidRPr="00A32C9F" w:rsidRDefault="007620CB" w:rsidP="00E12DB2">
            <w:pPr>
              <w:rPr>
                <w:rFonts w:ascii="Times New Roman" w:hAnsi="Times New Roman" w:cs="Times New Roman"/>
                <w:sz w:val="20"/>
                <w:szCs w:val="20"/>
              </w:rPr>
            </w:pPr>
          </w:p>
        </w:tc>
        <w:tc>
          <w:tcPr>
            <w:tcW w:w="6390" w:type="dxa"/>
          </w:tcPr>
          <w:p w14:paraId="417CA41B" w14:textId="77777777" w:rsidR="00174B98" w:rsidRPr="00A32C9F" w:rsidRDefault="00174B98" w:rsidP="00174B98">
            <w:pPr>
              <w:rPr>
                <w:rFonts w:ascii="Times New Roman" w:hAnsi="Times New Roman" w:cs="Times New Roman"/>
                <w:b/>
                <w:sz w:val="20"/>
                <w:szCs w:val="20"/>
              </w:rPr>
            </w:pPr>
            <w:r w:rsidRPr="00A32C9F">
              <w:rPr>
                <w:rFonts w:ascii="Times New Roman" w:hAnsi="Times New Roman" w:cs="Times New Roman"/>
                <w:b/>
                <w:sz w:val="20"/>
                <w:szCs w:val="20"/>
              </w:rPr>
              <w:t>DESCRIPTION TO MEET DIVERSITY CRITERIA</w:t>
            </w:r>
          </w:p>
          <w:p w14:paraId="59BDE858" w14:textId="77777777" w:rsidR="00A32C9F" w:rsidRDefault="00A32C9F" w:rsidP="00A32C9F">
            <w:pPr>
              <w:rPr>
                <w:rFonts w:ascii="Times New Roman" w:hAnsi="Times New Roman" w:cs="Times New Roman"/>
                <w:b/>
                <w:i/>
                <w:sz w:val="20"/>
                <w:szCs w:val="20"/>
              </w:rPr>
            </w:pPr>
          </w:p>
          <w:p w14:paraId="00517021" w14:textId="2D85D202" w:rsidR="00A32C9F" w:rsidRPr="00A32C9F" w:rsidRDefault="00A32C9F" w:rsidP="00A32C9F">
            <w:pPr>
              <w:rPr>
                <w:rFonts w:ascii="Times New Roman" w:hAnsi="Times New Roman" w:cs="Times New Roman"/>
                <w:b/>
                <w:i/>
                <w:sz w:val="20"/>
                <w:szCs w:val="20"/>
              </w:rPr>
            </w:pPr>
            <w:r w:rsidRPr="00A32C9F">
              <w:rPr>
                <w:rFonts w:ascii="Times New Roman" w:hAnsi="Times New Roman" w:cs="Times New Roman"/>
                <w:b/>
                <w:i/>
                <w:sz w:val="20"/>
                <w:szCs w:val="20"/>
              </w:rPr>
              <w:t>G</w:t>
            </w:r>
            <w:r>
              <w:rPr>
                <w:rFonts w:ascii="Times New Roman" w:hAnsi="Times New Roman" w:cs="Times New Roman"/>
                <w:b/>
                <w:i/>
                <w:sz w:val="20"/>
                <w:szCs w:val="20"/>
              </w:rPr>
              <w:t xml:space="preserve">lobal </w:t>
            </w:r>
            <w:r w:rsidRPr="00A32C9F">
              <w:rPr>
                <w:rFonts w:ascii="Times New Roman" w:hAnsi="Times New Roman" w:cs="Times New Roman"/>
                <w:b/>
                <w:i/>
                <w:sz w:val="20"/>
                <w:szCs w:val="20"/>
              </w:rPr>
              <w:t>L</w:t>
            </w:r>
            <w:r>
              <w:rPr>
                <w:rFonts w:ascii="Times New Roman" w:hAnsi="Times New Roman" w:cs="Times New Roman"/>
                <w:b/>
                <w:i/>
                <w:sz w:val="20"/>
                <w:szCs w:val="20"/>
              </w:rPr>
              <w:t xml:space="preserve">earning </w:t>
            </w:r>
            <w:r w:rsidRPr="00A32C9F">
              <w:rPr>
                <w:rFonts w:ascii="Times New Roman" w:hAnsi="Times New Roman" w:cs="Times New Roman"/>
                <w:b/>
                <w:i/>
                <w:sz w:val="20"/>
                <w:szCs w:val="20"/>
              </w:rPr>
              <w:t>E</w:t>
            </w:r>
            <w:r>
              <w:rPr>
                <w:rFonts w:ascii="Times New Roman" w:hAnsi="Times New Roman" w:cs="Times New Roman"/>
                <w:b/>
                <w:i/>
                <w:sz w:val="20"/>
                <w:szCs w:val="20"/>
              </w:rPr>
              <w:t>xperience</w:t>
            </w:r>
            <w:r w:rsidRPr="00A32C9F">
              <w:rPr>
                <w:rFonts w:ascii="Times New Roman" w:hAnsi="Times New Roman" w:cs="Times New Roman"/>
                <w:b/>
                <w:i/>
                <w:sz w:val="20"/>
                <w:szCs w:val="20"/>
              </w:rPr>
              <w:t xml:space="preserve"> Brazil, India, </w:t>
            </w:r>
            <w:r w:rsidR="00CF3CEA" w:rsidRPr="00A32C9F">
              <w:rPr>
                <w:rFonts w:ascii="Times New Roman" w:hAnsi="Times New Roman" w:cs="Times New Roman"/>
                <w:b/>
                <w:i/>
                <w:sz w:val="20"/>
                <w:szCs w:val="20"/>
              </w:rPr>
              <w:t>Prague, Ireland</w:t>
            </w:r>
            <w:r w:rsidRPr="00A32C9F">
              <w:rPr>
                <w:rFonts w:ascii="Times New Roman" w:hAnsi="Times New Roman" w:cs="Times New Roman"/>
                <w:b/>
                <w:i/>
                <w:sz w:val="20"/>
                <w:szCs w:val="20"/>
              </w:rPr>
              <w:t>:</w:t>
            </w:r>
          </w:p>
          <w:p w14:paraId="7CC0BDC2" w14:textId="77777777" w:rsidR="00A32C9F" w:rsidRPr="00A32C9F" w:rsidRDefault="00A32C9F" w:rsidP="00A32C9F">
            <w:pPr>
              <w:pStyle w:val="ListParagraph"/>
              <w:numPr>
                <w:ilvl w:val="0"/>
                <w:numId w:val="18"/>
              </w:numPr>
              <w:rPr>
                <w:rFonts w:ascii="Times New Roman" w:hAnsi="Times New Roman" w:cs="Times New Roman"/>
                <w:sz w:val="20"/>
                <w:szCs w:val="20"/>
              </w:rPr>
            </w:pPr>
            <w:r w:rsidRPr="00A32C9F">
              <w:rPr>
                <w:rFonts w:ascii="Times New Roman" w:hAnsi="Times New Roman" w:cs="Times New Roman"/>
                <w:sz w:val="20"/>
                <w:szCs w:val="20"/>
              </w:rPr>
              <w:t>GLE is offered over Christmas break and spring break, are short-term “study tours” from which students can earn 3 credits</w:t>
            </w:r>
          </w:p>
          <w:p w14:paraId="093CA92D" w14:textId="45C58B98" w:rsidR="00A32C9F" w:rsidRPr="00A32C9F" w:rsidRDefault="00A32C9F" w:rsidP="00A32C9F">
            <w:pPr>
              <w:pStyle w:val="ListParagraph"/>
              <w:numPr>
                <w:ilvl w:val="0"/>
                <w:numId w:val="18"/>
              </w:numPr>
              <w:rPr>
                <w:rFonts w:ascii="Times New Roman" w:hAnsi="Times New Roman" w:cs="Times New Roman"/>
                <w:sz w:val="20"/>
                <w:szCs w:val="20"/>
              </w:rPr>
            </w:pPr>
            <w:r w:rsidRPr="00A32C9F">
              <w:rPr>
                <w:rFonts w:ascii="Times New Roman" w:hAnsi="Times New Roman" w:cs="Times New Roman"/>
                <w:sz w:val="20"/>
                <w:szCs w:val="20"/>
              </w:rPr>
              <w:t xml:space="preserve">Visit international businesses and different cultures; </w:t>
            </w:r>
          </w:p>
          <w:p w14:paraId="7732D3D3" w14:textId="77777777" w:rsidR="00A32C9F" w:rsidRPr="00A32C9F" w:rsidRDefault="00A32C9F" w:rsidP="00A32C9F">
            <w:pPr>
              <w:pStyle w:val="ListParagraph"/>
              <w:numPr>
                <w:ilvl w:val="0"/>
                <w:numId w:val="18"/>
              </w:numPr>
              <w:rPr>
                <w:rFonts w:ascii="Times New Roman" w:hAnsi="Times New Roman" w:cs="Times New Roman"/>
                <w:sz w:val="20"/>
                <w:szCs w:val="20"/>
              </w:rPr>
            </w:pPr>
            <w:r w:rsidRPr="00A32C9F">
              <w:rPr>
                <w:rFonts w:ascii="Times New Roman" w:hAnsi="Times New Roman" w:cs="Times New Roman"/>
                <w:sz w:val="20"/>
                <w:szCs w:val="20"/>
              </w:rPr>
              <w:t>Winter break 2013: Prague, Czech Republic 10 day Study Tour</w:t>
            </w:r>
          </w:p>
          <w:p w14:paraId="73F5337F" w14:textId="77777777" w:rsidR="00A32C9F" w:rsidRPr="00A32C9F" w:rsidRDefault="00A32C9F" w:rsidP="00A32C9F">
            <w:pPr>
              <w:pStyle w:val="ListParagraph"/>
              <w:numPr>
                <w:ilvl w:val="0"/>
                <w:numId w:val="18"/>
              </w:numPr>
              <w:rPr>
                <w:rFonts w:ascii="Times New Roman" w:hAnsi="Times New Roman" w:cs="Times New Roman"/>
                <w:sz w:val="20"/>
                <w:szCs w:val="20"/>
              </w:rPr>
            </w:pPr>
            <w:r w:rsidRPr="00A32C9F">
              <w:rPr>
                <w:rFonts w:ascii="Times New Roman" w:hAnsi="Times New Roman" w:cs="Times New Roman"/>
                <w:sz w:val="20"/>
                <w:szCs w:val="20"/>
              </w:rPr>
              <w:t>Spring 2013: Dublin, Ireland 10 Day Study Tour</w:t>
            </w:r>
          </w:p>
          <w:p w14:paraId="20C57411" w14:textId="77777777" w:rsidR="00A32C9F" w:rsidRPr="00A32C9F" w:rsidRDefault="00A32C9F" w:rsidP="00A32C9F">
            <w:pPr>
              <w:pStyle w:val="ListParagraph"/>
              <w:numPr>
                <w:ilvl w:val="0"/>
                <w:numId w:val="18"/>
              </w:numPr>
              <w:rPr>
                <w:rFonts w:ascii="Times New Roman" w:hAnsi="Times New Roman" w:cs="Times New Roman"/>
                <w:sz w:val="20"/>
                <w:szCs w:val="20"/>
              </w:rPr>
            </w:pPr>
            <w:r w:rsidRPr="00A32C9F">
              <w:rPr>
                <w:rFonts w:ascii="Times New Roman" w:hAnsi="Times New Roman" w:cs="Times New Roman"/>
                <w:sz w:val="20"/>
                <w:szCs w:val="20"/>
              </w:rPr>
              <w:t>Fall 2013: Hosted college students from Brazil</w:t>
            </w:r>
          </w:p>
          <w:p w14:paraId="4492A2DA" w14:textId="77777777" w:rsidR="00A32C9F" w:rsidRPr="00A32C9F" w:rsidRDefault="00A32C9F" w:rsidP="00A32C9F">
            <w:pPr>
              <w:pStyle w:val="ListParagraph"/>
              <w:numPr>
                <w:ilvl w:val="0"/>
                <w:numId w:val="18"/>
              </w:numPr>
              <w:rPr>
                <w:rFonts w:ascii="Times New Roman" w:hAnsi="Times New Roman" w:cs="Times New Roman"/>
                <w:sz w:val="20"/>
                <w:szCs w:val="20"/>
              </w:rPr>
            </w:pPr>
            <w:r w:rsidRPr="00A32C9F">
              <w:rPr>
                <w:rFonts w:ascii="Times New Roman" w:hAnsi="Times New Roman" w:cs="Times New Roman"/>
                <w:sz w:val="20"/>
                <w:szCs w:val="20"/>
              </w:rPr>
              <w:t>Winter Break 2012-2013: Mumbai and new Delhi, India</w:t>
            </w:r>
          </w:p>
          <w:p w14:paraId="487E6062" w14:textId="77777777" w:rsidR="00A32C9F" w:rsidRPr="00A32C9F" w:rsidRDefault="00A32C9F" w:rsidP="00A32C9F">
            <w:pPr>
              <w:rPr>
                <w:rFonts w:ascii="Times New Roman" w:hAnsi="Times New Roman" w:cs="Times New Roman"/>
                <w:sz w:val="20"/>
                <w:szCs w:val="20"/>
              </w:rPr>
            </w:pPr>
          </w:p>
          <w:p w14:paraId="33446B9D" w14:textId="6B9B648E" w:rsidR="00A32C9F" w:rsidRPr="00A32C9F" w:rsidRDefault="00A32C9F" w:rsidP="00A32C9F">
            <w:pPr>
              <w:rPr>
                <w:rFonts w:ascii="Times New Roman" w:hAnsi="Times New Roman" w:cs="Times New Roman"/>
                <w:b/>
                <w:i/>
                <w:sz w:val="20"/>
                <w:szCs w:val="20"/>
              </w:rPr>
            </w:pPr>
            <w:r w:rsidRPr="00A32C9F">
              <w:rPr>
                <w:rFonts w:ascii="Times New Roman" w:hAnsi="Times New Roman" w:cs="Times New Roman"/>
                <w:b/>
                <w:i/>
                <w:sz w:val="20"/>
                <w:szCs w:val="20"/>
              </w:rPr>
              <w:t>Women’s Entrepreneurship Wor</w:t>
            </w:r>
            <w:r w:rsidR="00314B97">
              <w:rPr>
                <w:rFonts w:ascii="Times New Roman" w:hAnsi="Times New Roman" w:cs="Times New Roman"/>
                <w:b/>
                <w:i/>
                <w:sz w:val="20"/>
                <w:szCs w:val="20"/>
              </w:rPr>
              <w:t>ksho</w:t>
            </w:r>
            <w:r w:rsidRPr="00A32C9F">
              <w:rPr>
                <w:rFonts w:ascii="Times New Roman" w:hAnsi="Times New Roman" w:cs="Times New Roman"/>
                <w:b/>
                <w:i/>
                <w:sz w:val="20"/>
                <w:szCs w:val="20"/>
              </w:rPr>
              <w:t>p</w:t>
            </w:r>
            <w:r w:rsidR="00314B97">
              <w:rPr>
                <w:rFonts w:ascii="Times New Roman" w:hAnsi="Times New Roman" w:cs="Times New Roman"/>
                <w:b/>
                <w:i/>
                <w:sz w:val="20"/>
                <w:szCs w:val="20"/>
              </w:rPr>
              <w:t>s</w:t>
            </w:r>
            <w:r w:rsidRPr="00A32C9F">
              <w:rPr>
                <w:rFonts w:ascii="Times New Roman" w:hAnsi="Times New Roman" w:cs="Times New Roman"/>
                <w:b/>
                <w:i/>
                <w:sz w:val="20"/>
                <w:szCs w:val="20"/>
              </w:rPr>
              <w:t>:</w:t>
            </w:r>
          </w:p>
          <w:p w14:paraId="62E141F8" w14:textId="77777777" w:rsidR="00A32C9F" w:rsidRPr="00A32C9F" w:rsidRDefault="00A32C9F" w:rsidP="00A32C9F">
            <w:pPr>
              <w:pStyle w:val="ListParagraph"/>
              <w:numPr>
                <w:ilvl w:val="0"/>
                <w:numId w:val="19"/>
              </w:numPr>
              <w:rPr>
                <w:rFonts w:ascii="Times New Roman" w:hAnsi="Times New Roman" w:cs="Times New Roman"/>
                <w:sz w:val="20"/>
                <w:szCs w:val="20"/>
              </w:rPr>
            </w:pPr>
            <w:r w:rsidRPr="00A32C9F">
              <w:rPr>
                <w:rFonts w:ascii="Times New Roman" w:hAnsi="Times New Roman" w:cs="Times New Roman"/>
                <w:sz w:val="20"/>
                <w:szCs w:val="20"/>
              </w:rPr>
              <w:t>Targets the regional business community of women entrepreneurs.</w:t>
            </w:r>
          </w:p>
          <w:p w14:paraId="5CABA8B0" w14:textId="64C91FEC" w:rsidR="00A32C9F" w:rsidRPr="00A32C9F" w:rsidRDefault="00A32C9F" w:rsidP="00A32C9F">
            <w:pPr>
              <w:pStyle w:val="ListParagraph"/>
              <w:numPr>
                <w:ilvl w:val="0"/>
                <w:numId w:val="19"/>
              </w:numPr>
              <w:rPr>
                <w:rFonts w:ascii="Times New Roman" w:hAnsi="Times New Roman" w:cs="Times New Roman"/>
                <w:sz w:val="20"/>
                <w:szCs w:val="20"/>
              </w:rPr>
            </w:pPr>
            <w:r w:rsidRPr="00A32C9F">
              <w:rPr>
                <w:rFonts w:ascii="Times New Roman" w:hAnsi="Times New Roman" w:cs="Times New Roman"/>
                <w:sz w:val="20"/>
                <w:szCs w:val="20"/>
              </w:rPr>
              <w:t xml:space="preserve">EMI project sought to redress this inequity </w:t>
            </w:r>
            <w:r w:rsidR="00314B97">
              <w:rPr>
                <w:rFonts w:ascii="Times New Roman" w:hAnsi="Times New Roman" w:cs="Times New Roman"/>
                <w:sz w:val="20"/>
                <w:szCs w:val="20"/>
              </w:rPr>
              <w:t xml:space="preserve">(e.g., </w:t>
            </w:r>
            <w:r w:rsidRPr="00A32C9F">
              <w:rPr>
                <w:rFonts w:ascii="Times New Roman" w:hAnsi="Times New Roman" w:cs="Times New Roman"/>
                <w:sz w:val="20"/>
                <w:szCs w:val="20"/>
              </w:rPr>
              <w:t xml:space="preserve">four workshops exclusively meant for women </w:t>
            </w:r>
            <w:r w:rsidR="00314B97">
              <w:rPr>
                <w:rFonts w:ascii="Times New Roman" w:hAnsi="Times New Roman" w:cs="Times New Roman"/>
                <w:sz w:val="20"/>
                <w:szCs w:val="20"/>
              </w:rPr>
              <w:t>entrepreneurs /</w:t>
            </w:r>
            <w:r w:rsidRPr="00A32C9F">
              <w:rPr>
                <w:rFonts w:ascii="Times New Roman" w:hAnsi="Times New Roman" w:cs="Times New Roman"/>
                <w:sz w:val="20"/>
                <w:szCs w:val="20"/>
              </w:rPr>
              <w:t>professionals</w:t>
            </w:r>
            <w:r w:rsidR="00314B97">
              <w:rPr>
                <w:rFonts w:ascii="Times New Roman" w:hAnsi="Times New Roman" w:cs="Times New Roman"/>
                <w:sz w:val="20"/>
                <w:szCs w:val="20"/>
              </w:rPr>
              <w:t>)</w:t>
            </w:r>
            <w:r w:rsidRPr="00A32C9F">
              <w:rPr>
                <w:rFonts w:ascii="Times New Roman" w:hAnsi="Times New Roman" w:cs="Times New Roman"/>
                <w:sz w:val="20"/>
                <w:szCs w:val="20"/>
              </w:rPr>
              <w:t>.</w:t>
            </w:r>
          </w:p>
          <w:p w14:paraId="407340BA" w14:textId="12DA8D9C" w:rsidR="00A32C9F" w:rsidRPr="00A32C9F" w:rsidRDefault="00A32C9F" w:rsidP="00A32C9F">
            <w:pPr>
              <w:pStyle w:val="ListParagraph"/>
              <w:numPr>
                <w:ilvl w:val="0"/>
                <w:numId w:val="19"/>
              </w:numPr>
              <w:rPr>
                <w:rFonts w:ascii="Times New Roman" w:hAnsi="Times New Roman" w:cs="Times New Roman"/>
                <w:sz w:val="20"/>
                <w:szCs w:val="20"/>
              </w:rPr>
            </w:pPr>
            <w:r w:rsidRPr="00A32C9F">
              <w:rPr>
                <w:rFonts w:ascii="Times New Roman" w:hAnsi="Times New Roman" w:cs="Times New Roman"/>
                <w:sz w:val="20"/>
                <w:szCs w:val="20"/>
              </w:rPr>
              <w:t xml:space="preserve">Collaborating with YSU’s Partners for </w:t>
            </w:r>
            <w:r w:rsidRPr="00A32C9F">
              <w:rPr>
                <w:rFonts w:ascii="Times New Roman" w:hAnsi="Times New Roman" w:cs="Times New Roman"/>
                <w:i/>
                <w:sz w:val="20"/>
                <w:szCs w:val="20"/>
              </w:rPr>
              <w:t>Workplace Diversity,</w:t>
            </w:r>
            <w:r w:rsidRPr="00A32C9F">
              <w:rPr>
                <w:rFonts w:ascii="Times New Roman" w:hAnsi="Times New Roman" w:cs="Times New Roman"/>
                <w:sz w:val="20"/>
                <w:szCs w:val="20"/>
              </w:rPr>
              <w:t xml:space="preserve"> </w:t>
            </w:r>
            <w:r w:rsidRPr="00A32C9F">
              <w:rPr>
                <w:rFonts w:ascii="Times New Roman" w:hAnsi="Times New Roman" w:cs="Times New Roman"/>
                <w:i/>
                <w:sz w:val="20"/>
                <w:szCs w:val="20"/>
              </w:rPr>
              <w:t>Women’s Entrepreneurship Seminar</w:t>
            </w:r>
            <w:r w:rsidRPr="00A32C9F">
              <w:rPr>
                <w:rFonts w:ascii="Times New Roman" w:hAnsi="Times New Roman" w:cs="Times New Roman"/>
                <w:sz w:val="20"/>
                <w:szCs w:val="20"/>
              </w:rPr>
              <w:t>.</w:t>
            </w:r>
          </w:p>
          <w:p w14:paraId="208702C7" w14:textId="2C676186" w:rsidR="00A32C9F" w:rsidRPr="00A32C9F" w:rsidRDefault="00A32C9F" w:rsidP="00A32C9F">
            <w:pPr>
              <w:pStyle w:val="ListParagraph"/>
              <w:numPr>
                <w:ilvl w:val="0"/>
                <w:numId w:val="19"/>
              </w:numPr>
              <w:rPr>
                <w:rFonts w:ascii="Times New Roman" w:hAnsi="Times New Roman" w:cs="Times New Roman"/>
                <w:sz w:val="20"/>
                <w:szCs w:val="20"/>
              </w:rPr>
            </w:pPr>
            <w:r w:rsidRPr="00A32C9F">
              <w:rPr>
                <w:rFonts w:ascii="Times New Roman" w:hAnsi="Times New Roman" w:cs="Times New Roman"/>
                <w:sz w:val="20"/>
                <w:szCs w:val="20"/>
              </w:rPr>
              <w:t>Scholars in women’s entrepreneurship and successful women entrepreneu</w:t>
            </w:r>
            <w:r w:rsidR="00314B97">
              <w:rPr>
                <w:rFonts w:ascii="Times New Roman" w:hAnsi="Times New Roman" w:cs="Times New Roman"/>
                <w:sz w:val="20"/>
                <w:szCs w:val="20"/>
              </w:rPr>
              <w:t>rs were i</w:t>
            </w:r>
            <w:r w:rsidRPr="00A32C9F">
              <w:rPr>
                <w:rFonts w:ascii="Times New Roman" w:hAnsi="Times New Roman" w:cs="Times New Roman"/>
                <w:sz w:val="20"/>
                <w:szCs w:val="20"/>
              </w:rPr>
              <w:t>nvited to address issues specific to businesses managed by women.</w:t>
            </w:r>
          </w:p>
          <w:p w14:paraId="768252A6" w14:textId="77777777" w:rsidR="00A32C9F" w:rsidRPr="00A32C9F" w:rsidRDefault="00A32C9F" w:rsidP="00A32C9F">
            <w:pPr>
              <w:pStyle w:val="ListParagraph"/>
              <w:numPr>
                <w:ilvl w:val="0"/>
                <w:numId w:val="19"/>
              </w:numPr>
              <w:rPr>
                <w:rFonts w:ascii="Times New Roman" w:hAnsi="Times New Roman" w:cs="Times New Roman"/>
                <w:sz w:val="20"/>
                <w:szCs w:val="20"/>
              </w:rPr>
            </w:pPr>
            <w:r w:rsidRPr="00A32C9F">
              <w:rPr>
                <w:rFonts w:ascii="Times New Roman" w:hAnsi="Times New Roman" w:cs="Times New Roman"/>
                <w:sz w:val="20"/>
                <w:szCs w:val="20"/>
              </w:rPr>
              <w:t>Over 100 women entrepreneurs and professionals from Mahoning Valley participated in each of these programs.</w:t>
            </w:r>
          </w:p>
          <w:p w14:paraId="00A999A7" w14:textId="77777777" w:rsidR="00A32C9F" w:rsidRPr="00A32C9F" w:rsidRDefault="00A32C9F" w:rsidP="00A32C9F">
            <w:pPr>
              <w:rPr>
                <w:rFonts w:ascii="Times New Roman" w:hAnsi="Times New Roman" w:cs="Times New Roman"/>
                <w:sz w:val="20"/>
                <w:szCs w:val="20"/>
              </w:rPr>
            </w:pPr>
          </w:p>
          <w:p w14:paraId="3E18F5FA" w14:textId="77777777" w:rsidR="00A32C9F" w:rsidRPr="00A32C9F" w:rsidRDefault="00A32C9F" w:rsidP="00A32C9F">
            <w:pPr>
              <w:rPr>
                <w:rFonts w:ascii="Times New Roman" w:hAnsi="Times New Roman" w:cs="Times New Roman"/>
                <w:b/>
                <w:i/>
                <w:sz w:val="20"/>
                <w:szCs w:val="20"/>
              </w:rPr>
            </w:pPr>
            <w:r w:rsidRPr="00A32C9F">
              <w:rPr>
                <w:rFonts w:ascii="Times New Roman" w:hAnsi="Times New Roman" w:cs="Times New Roman"/>
                <w:b/>
                <w:i/>
                <w:sz w:val="20"/>
                <w:szCs w:val="20"/>
              </w:rPr>
              <w:t>International Business Institute for High School Students:</w:t>
            </w:r>
          </w:p>
          <w:p w14:paraId="5EA15FF8" w14:textId="77777777" w:rsidR="00A32C9F" w:rsidRPr="00A32C9F" w:rsidRDefault="00A32C9F" w:rsidP="00A32C9F">
            <w:pPr>
              <w:pStyle w:val="ListParagraph"/>
              <w:numPr>
                <w:ilvl w:val="0"/>
                <w:numId w:val="20"/>
              </w:numPr>
              <w:rPr>
                <w:rFonts w:ascii="Times New Roman" w:hAnsi="Times New Roman" w:cs="Times New Roman"/>
                <w:sz w:val="20"/>
                <w:szCs w:val="20"/>
              </w:rPr>
            </w:pPr>
            <w:r w:rsidRPr="00A32C9F">
              <w:rPr>
                <w:rFonts w:ascii="Times New Roman" w:hAnsi="Times New Roman" w:cs="Times New Roman"/>
                <w:sz w:val="20"/>
                <w:szCs w:val="20"/>
              </w:rPr>
              <w:t>A cooperative effort among organizations in the Valley to develop responses to diversity issues in area workplaces.</w:t>
            </w:r>
          </w:p>
          <w:p w14:paraId="6FEB995D" w14:textId="6379356F" w:rsidR="00A32C9F" w:rsidRPr="00A32C9F" w:rsidRDefault="00A32C9F" w:rsidP="00A32C9F">
            <w:pPr>
              <w:pStyle w:val="ListParagraph"/>
              <w:numPr>
                <w:ilvl w:val="0"/>
                <w:numId w:val="20"/>
              </w:numPr>
              <w:rPr>
                <w:rFonts w:ascii="Times New Roman" w:hAnsi="Times New Roman" w:cs="Times New Roman"/>
                <w:sz w:val="20"/>
                <w:szCs w:val="20"/>
              </w:rPr>
            </w:pPr>
            <w:r w:rsidRPr="00A32C9F">
              <w:rPr>
                <w:rFonts w:ascii="Times New Roman" w:hAnsi="Times New Roman" w:cs="Times New Roman"/>
                <w:sz w:val="20"/>
                <w:szCs w:val="20"/>
              </w:rPr>
              <w:t>Creates a network of individuals who have discussed diversity i</w:t>
            </w:r>
            <w:r w:rsidR="00314B97">
              <w:rPr>
                <w:rFonts w:ascii="Times New Roman" w:hAnsi="Times New Roman" w:cs="Times New Roman"/>
                <w:sz w:val="20"/>
                <w:szCs w:val="20"/>
              </w:rPr>
              <w:t>ssues and who can serve as reso</w:t>
            </w:r>
            <w:r w:rsidRPr="00A32C9F">
              <w:rPr>
                <w:rFonts w:ascii="Times New Roman" w:hAnsi="Times New Roman" w:cs="Times New Roman"/>
                <w:sz w:val="20"/>
                <w:szCs w:val="20"/>
              </w:rPr>
              <w:t>urces for their organizations and for the partnership as it continues to develop initiatives.</w:t>
            </w:r>
          </w:p>
          <w:p w14:paraId="3C6770AF" w14:textId="77777777" w:rsidR="00A32C9F" w:rsidRPr="00A32C9F" w:rsidRDefault="00A32C9F" w:rsidP="00A32C9F">
            <w:pPr>
              <w:pStyle w:val="ListParagraph"/>
              <w:numPr>
                <w:ilvl w:val="0"/>
                <w:numId w:val="20"/>
              </w:numPr>
              <w:rPr>
                <w:rFonts w:ascii="Times New Roman" w:hAnsi="Times New Roman" w:cs="Times New Roman"/>
                <w:sz w:val="20"/>
                <w:szCs w:val="20"/>
              </w:rPr>
            </w:pPr>
            <w:r w:rsidRPr="00A32C9F">
              <w:rPr>
                <w:rFonts w:ascii="Times New Roman" w:hAnsi="Times New Roman" w:cs="Times New Roman"/>
                <w:sz w:val="20"/>
                <w:szCs w:val="20"/>
              </w:rPr>
              <w:t>Three annual events:</w:t>
            </w:r>
          </w:p>
          <w:p w14:paraId="675AB2A1" w14:textId="77777777" w:rsidR="00A32C9F" w:rsidRPr="00A32C9F" w:rsidRDefault="00A32C9F" w:rsidP="00A32C9F">
            <w:pPr>
              <w:pStyle w:val="ListParagraph"/>
              <w:numPr>
                <w:ilvl w:val="1"/>
                <w:numId w:val="20"/>
              </w:numPr>
              <w:rPr>
                <w:rFonts w:ascii="Times New Roman" w:hAnsi="Times New Roman" w:cs="Times New Roman"/>
                <w:sz w:val="20"/>
                <w:szCs w:val="20"/>
              </w:rPr>
            </w:pPr>
            <w:r w:rsidRPr="00A32C9F">
              <w:rPr>
                <w:rFonts w:ascii="Times New Roman" w:hAnsi="Times New Roman" w:cs="Times New Roman"/>
                <w:sz w:val="20"/>
                <w:szCs w:val="20"/>
              </w:rPr>
              <w:t>Diversity Works event in October</w:t>
            </w:r>
          </w:p>
          <w:p w14:paraId="1D83A827" w14:textId="77777777" w:rsidR="00A32C9F" w:rsidRPr="00A32C9F" w:rsidRDefault="00A32C9F" w:rsidP="00A32C9F">
            <w:pPr>
              <w:pStyle w:val="ListParagraph"/>
              <w:numPr>
                <w:ilvl w:val="1"/>
                <w:numId w:val="20"/>
              </w:numPr>
              <w:rPr>
                <w:rFonts w:ascii="Times New Roman" w:hAnsi="Times New Roman" w:cs="Times New Roman"/>
                <w:sz w:val="20"/>
                <w:szCs w:val="20"/>
              </w:rPr>
            </w:pPr>
            <w:r w:rsidRPr="00A32C9F">
              <w:rPr>
                <w:rFonts w:ascii="Times New Roman" w:hAnsi="Times New Roman" w:cs="Times New Roman"/>
                <w:sz w:val="20"/>
                <w:szCs w:val="20"/>
              </w:rPr>
              <w:t>A conference</w:t>
            </w:r>
          </w:p>
          <w:p w14:paraId="5ED69597" w14:textId="77777777" w:rsidR="00A32C9F" w:rsidRPr="00A32C9F" w:rsidRDefault="00A32C9F" w:rsidP="00A32C9F">
            <w:pPr>
              <w:pStyle w:val="ListParagraph"/>
              <w:numPr>
                <w:ilvl w:val="1"/>
                <w:numId w:val="20"/>
              </w:numPr>
              <w:rPr>
                <w:rFonts w:ascii="Times New Roman" w:hAnsi="Times New Roman" w:cs="Times New Roman"/>
                <w:sz w:val="20"/>
                <w:szCs w:val="20"/>
              </w:rPr>
            </w:pPr>
            <w:r w:rsidRPr="00A32C9F">
              <w:rPr>
                <w:rFonts w:ascii="Times New Roman" w:hAnsi="Times New Roman" w:cs="Times New Roman"/>
                <w:sz w:val="20"/>
                <w:szCs w:val="20"/>
              </w:rPr>
              <w:t>Awards program in the spring for human resource professionals.</w:t>
            </w:r>
          </w:p>
          <w:p w14:paraId="18603D79" w14:textId="77777777" w:rsidR="00314B97" w:rsidRDefault="00314B97" w:rsidP="00A32C9F">
            <w:pPr>
              <w:rPr>
                <w:rFonts w:ascii="Times New Roman" w:hAnsi="Times New Roman" w:cs="Times New Roman"/>
                <w:b/>
                <w:i/>
                <w:sz w:val="20"/>
                <w:szCs w:val="20"/>
              </w:rPr>
            </w:pPr>
          </w:p>
          <w:p w14:paraId="16762B19" w14:textId="77777777" w:rsidR="00A32C9F" w:rsidRPr="00A32C9F" w:rsidRDefault="00A32C9F" w:rsidP="00A32C9F">
            <w:pPr>
              <w:rPr>
                <w:rFonts w:ascii="Times New Roman" w:hAnsi="Times New Roman" w:cs="Times New Roman"/>
                <w:b/>
                <w:i/>
                <w:sz w:val="20"/>
                <w:szCs w:val="20"/>
              </w:rPr>
            </w:pPr>
            <w:r w:rsidRPr="00A32C9F">
              <w:rPr>
                <w:rFonts w:ascii="Times New Roman" w:hAnsi="Times New Roman" w:cs="Times New Roman"/>
                <w:b/>
                <w:i/>
                <w:sz w:val="20"/>
                <w:szCs w:val="20"/>
              </w:rPr>
              <w:t>Diversity Course: MGMT 3755</w:t>
            </w:r>
          </w:p>
          <w:p w14:paraId="4E601B00" w14:textId="77777777" w:rsidR="00A32C9F" w:rsidRPr="00A32C9F" w:rsidRDefault="00A32C9F" w:rsidP="00A32C9F">
            <w:pPr>
              <w:pStyle w:val="ListParagraph"/>
              <w:numPr>
                <w:ilvl w:val="0"/>
                <w:numId w:val="21"/>
              </w:numPr>
              <w:rPr>
                <w:rFonts w:ascii="Times New Roman" w:hAnsi="Times New Roman" w:cs="Times New Roman"/>
                <w:sz w:val="20"/>
                <w:szCs w:val="20"/>
              </w:rPr>
            </w:pPr>
            <w:r w:rsidRPr="00A32C9F">
              <w:rPr>
                <w:rFonts w:ascii="Times New Roman" w:hAnsi="Times New Roman" w:cs="Times New Roman"/>
                <w:sz w:val="20"/>
                <w:szCs w:val="20"/>
              </w:rPr>
              <w:t>A full-fledged diversity course offered each semester.</w:t>
            </w:r>
          </w:p>
          <w:p w14:paraId="57F89C53" w14:textId="77777777" w:rsidR="00A32C9F" w:rsidRPr="00A32C9F" w:rsidRDefault="00A32C9F" w:rsidP="00A32C9F">
            <w:pPr>
              <w:pStyle w:val="ListParagraph"/>
              <w:numPr>
                <w:ilvl w:val="0"/>
                <w:numId w:val="21"/>
              </w:numPr>
              <w:rPr>
                <w:rFonts w:ascii="Times New Roman" w:hAnsi="Times New Roman" w:cs="Times New Roman"/>
                <w:sz w:val="20"/>
                <w:szCs w:val="20"/>
              </w:rPr>
            </w:pPr>
            <w:r w:rsidRPr="00A32C9F">
              <w:rPr>
                <w:rFonts w:ascii="Times New Roman" w:hAnsi="Times New Roman" w:cs="Times New Roman"/>
                <w:sz w:val="20"/>
                <w:szCs w:val="20"/>
              </w:rPr>
              <w:t>This course introduces students to current topics in diversity: national and international demographics of the changing face of the workforce; processes that create diversity.</w:t>
            </w:r>
          </w:p>
          <w:p w14:paraId="6C08B44A" w14:textId="77777777" w:rsidR="00174B98" w:rsidRPr="00A32C9F" w:rsidRDefault="00174B98" w:rsidP="00174B98">
            <w:pPr>
              <w:rPr>
                <w:rFonts w:ascii="Times New Roman" w:hAnsi="Times New Roman" w:cs="Times New Roman"/>
                <w:b/>
                <w:sz w:val="20"/>
                <w:szCs w:val="20"/>
              </w:rPr>
            </w:pPr>
          </w:p>
          <w:p w14:paraId="10951C85" w14:textId="5C86C7CC" w:rsidR="00174B98" w:rsidRPr="00A32C9F" w:rsidRDefault="00223F8C" w:rsidP="00174B98">
            <w:pPr>
              <w:rPr>
                <w:rFonts w:ascii="Times New Roman" w:hAnsi="Times New Roman" w:cs="Times New Roman"/>
                <w:b/>
                <w:sz w:val="20"/>
                <w:szCs w:val="20"/>
              </w:rPr>
            </w:pPr>
            <w:r>
              <w:rPr>
                <w:rFonts w:ascii="Times New Roman" w:hAnsi="Times New Roman" w:cs="Times New Roman"/>
                <w:b/>
                <w:sz w:val="20"/>
                <w:szCs w:val="20"/>
              </w:rPr>
              <w:t>LIST 2013-14 PROGRAMS</w:t>
            </w:r>
          </w:p>
          <w:p w14:paraId="155D8A05" w14:textId="1286942B" w:rsidR="00223F8C" w:rsidRPr="00223F8C" w:rsidRDefault="00223F8C" w:rsidP="00223F8C">
            <w:pPr>
              <w:pStyle w:val="ListParagraph"/>
              <w:numPr>
                <w:ilvl w:val="0"/>
                <w:numId w:val="22"/>
              </w:numPr>
              <w:rPr>
                <w:rFonts w:ascii="Times New Roman" w:eastAsia="Times New Roman" w:hAnsi="Times New Roman" w:cs="Times New Roman"/>
                <w:color w:val="000000"/>
                <w:sz w:val="20"/>
                <w:szCs w:val="20"/>
              </w:rPr>
            </w:pPr>
            <w:r w:rsidRPr="00223F8C">
              <w:rPr>
                <w:rFonts w:ascii="Times New Roman" w:eastAsia="Times New Roman" w:hAnsi="Times New Roman" w:cs="Times New Roman"/>
                <w:color w:val="000000"/>
                <w:sz w:val="20"/>
                <w:szCs w:val="20"/>
                <w:shd w:val="clear" w:color="auto" w:fill="FFFFFF"/>
              </w:rPr>
              <w:t>Small Business Development Center (SBDC) Start Up Business Presentations: Multiple per year- 2013</w:t>
            </w:r>
          </w:p>
          <w:p w14:paraId="39EA29B6" w14:textId="47E3680B" w:rsidR="00223F8C" w:rsidRPr="00223F8C" w:rsidRDefault="00223F8C" w:rsidP="00223F8C">
            <w:pPr>
              <w:pStyle w:val="ListParagraph"/>
              <w:numPr>
                <w:ilvl w:val="0"/>
                <w:numId w:val="22"/>
              </w:numPr>
              <w:rPr>
                <w:rFonts w:ascii="Times New Roman" w:eastAsia="Times New Roman" w:hAnsi="Times New Roman" w:cs="Times New Roman"/>
                <w:color w:val="000000"/>
                <w:sz w:val="20"/>
                <w:szCs w:val="20"/>
                <w:u w:val="single"/>
              </w:rPr>
            </w:pPr>
            <w:r w:rsidRPr="00223F8C">
              <w:rPr>
                <w:rFonts w:ascii="Times New Roman" w:eastAsia="Times New Roman" w:hAnsi="Times New Roman" w:cs="Times New Roman"/>
                <w:color w:val="000000"/>
                <w:sz w:val="20"/>
                <w:szCs w:val="20"/>
              </w:rPr>
              <w:t>BUSINESS 2020 - for 500 high school students. Focus is on careers in business and employability - November 6, 2013.</w:t>
            </w:r>
          </w:p>
          <w:p w14:paraId="674EFE83" w14:textId="77777777" w:rsidR="00223F8C" w:rsidRPr="00223F8C" w:rsidRDefault="00223F8C" w:rsidP="00223F8C">
            <w:pPr>
              <w:pStyle w:val="ListParagraph"/>
              <w:numPr>
                <w:ilvl w:val="0"/>
                <w:numId w:val="22"/>
              </w:numPr>
              <w:rPr>
                <w:rFonts w:ascii="Times New Roman" w:eastAsia="Times New Roman" w:hAnsi="Times New Roman" w:cs="Times New Roman"/>
                <w:color w:val="000000"/>
                <w:sz w:val="20"/>
                <w:szCs w:val="20"/>
              </w:rPr>
            </w:pPr>
            <w:r w:rsidRPr="00223F8C">
              <w:rPr>
                <w:rFonts w:ascii="Times New Roman" w:eastAsia="Times New Roman" w:hAnsi="Times New Roman" w:cs="Times New Roman"/>
                <w:color w:val="000000"/>
                <w:sz w:val="20"/>
                <w:szCs w:val="20"/>
              </w:rPr>
              <w:t>Our International Trade Assistance Center offers many programs for businesses interested in exporting - ongoing</w:t>
            </w:r>
          </w:p>
          <w:p w14:paraId="4373D85B" w14:textId="77777777" w:rsidR="00174B98" w:rsidRPr="00A32C9F" w:rsidRDefault="00174B98" w:rsidP="00174B98">
            <w:pPr>
              <w:rPr>
                <w:rFonts w:ascii="Times New Roman" w:hAnsi="Times New Roman" w:cs="Times New Roman"/>
                <w:b/>
                <w:sz w:val="20"/>
                <w:szCs w:val="20"/>
              </w:rPr>
            </w:pPr>
          </w:p>
          <w:p w14:paraId="13900528" w14:textId="77777777" w:rsidR="00174B98" w:rsidRDefault="00174B98" w:rsidP="00174B98">
            <w:pPr>
              <w:rPr>
                <w:rFonts w:ascii="Times New Roman" w:hAnsi="Times New Roman" w:cs="Times New Roman"/>
                <w:b/>
                <w:sz w:val="20"/>
                <w:szCs w:val="20"/>
              </w:rPr>
            </w:pPr>
            <w:r w:rsidRPr="00A32C9F">
              <w:rPr>
                <w:rFonts w:ascii="Times New Roman" w:hAnsi="Times New Roman" w:cs="Times New Roman"/>
                <w:b/>
                <w:sz w:val="20"/>
                <w:szCs w:val="20"/>
              </w:rPr>
              <w:t>2014-2015 DIVERSITY PROGRAMMING</w:t>
            </w:r>
          </w:p>
          <w:p w14:paraId="5CEFE03D" w14:textId="5945B61B" w:rsidR="007620CB" w:rsidRPr="003456DE" w:rsidRDefault="00223F8C" w:rsidP="00E12DB2">
            <w:pPr>
              <w:rPr>
                <w:rFonts w:ascii="Times New Roman" w:hAnsi="Times New Roman" w:cs="Times New Roman"/>
                <w:b/>
                <w:sz w:val="20"/>
                <w:szCs w:val="20"/>
              </w:rPr>
            </w:pPr>
            <w:r w:rsidRPr="00223F8C">
              <w:rPr>
                <w:rFonts w:ascii="Times New Roman" w:hAnsi="Times New Roman" w:cs="Times New Roman"/>
                <w:sz w:val="20"/>
                <w:szCs w:val="20"/>
              </w:rPr>
              <w:t xml:space="preserve">All of the above mentioned diversity activities at WCBA </w:t>
            </w:r>
            <w:r w:rsidR="00CF3CEA" w:rsidRPr="00223F8C">
              <w:rPr>
                <w:rFonts w:ascii="Times New Roman" w:hAnsi="Times New Roman" w:cs="Times New Roman"/>
                <w:sz w:val="20"/>
                <w:szCs w:val="20"/>
              </w:rPr>
              <w:t>would</w:t>
            </w:r>
            <w:r w:rsidRPr="00223F8C">
              <w:rPr>
                <w:rFonts w:ascii="Times New Roman" w:hAnsi="Times New Roman" w:cs="Times New Roman"/>
                <w:sz w:val="20"/>
                <w:szCs w:val="20"/>
              </w:rPr>
              <w:t xml:space="preserve"> be on a continuous basis.</w:t>
            </w:r>
            <w:bookmarkStart w:id="0" w:name="_GoBack"/>
            <w:bookmarkEnd w:id="0"/>
          </w:p>
        </w:tc>
        <w:tc>
          <w:tcPr>
            <w:tcW w:w="1890" w:type="dxa"/>
          </w:tcPr>
          <w:p w14:paraId="345A5D37" w14:textId="5A3009F6" w:rsidR="007620CB" w:rsidRPr="00A32C9F" w:rsidRDefault="00223F8C" w:rsidP="00E12DB2">
            <w:pPr>
              <w:rPr>
                <w:rFonts w:ascii="Times New Roman" w:hAnsi="Times New Roman" w:cs="Times New Roman"/>
                <w:sz w:val="20"/>
                <w:szCs w:val="20"/>
              </w:rPr>
            </w:pPr>
            <w:r>
              <w:rPr>
                <w:rFonts w:ascii="Times New Roman" w:hAnsi="Times New Roman" w:cs="Times New Roman"/>
                <w:sz w:val="20"/>
                <w:szCs w:val="20"/>
              </w:rPr>
              <w:t>None as of yet.</w:t>
            </w:r>
          </w:p>
        </w:tc>
      </w:tr>
    </w:tbl>
    <w:p w14:paraId="2D81D26F" w14:textId="77777777" w:rsidR="007C6C19" w:rsidRDefault="007C6C19"/>
    <w:sectPr w:rsidR="007C6C19" w:rsidSect="006F6134">
      <w:footerReference w:type="even" r:id="rId8"/>
      <w:footerReference w:type="default" r:id="rId9"/>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ADEBC" w14:textId="77777777" w:rsidR="00904070" w:rsidRDefault="00904070" w:rsidP="00904070">
      <w:r>
        <w:separator/>
      </w:r>
    </w:p>
  </w:endnote>
  <w:endnote w:type="continuationSeparator" w:id="0">
    <w:p w14:paraId="0244D8E6" w14:textId="77777777" w:rsidR="00904070" w:rsidRDefault="00904070" w:rsidP="0090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CC0F8" w14:textId="77777777" w:rsidR="00904070" w:rsidRDefault="00904070" w:rsidP="009D7D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C2622A" w14:textId="77777777" w:rsidR="00904070" w:rsidRDefault="00904070" w:rsidP="0090407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A3408" w14:textId="77777777" w:rsidR="00904070" w:rsidRPr="00904070" w:rsidRDefault="00904070" w:rsidP="009D7D14">
    <w:pPr>
      <w:pStyle w:val="Footer"/>
      <w:framePr w:wrap="around" w:vAnchor="text" w:hAnchor="margin" w:xAlign="right" w:y="1"/>
      <w:rPr>
        <w:rStyle w:val="PageNumber"/>
        <w:sz w:val="18"/>
        <w:szCs w:val="18"/>
      </w:rPr>
    </w:pPr>
    <w:r w:rsidRPr="00904070">
      <w:rPr>
        <w:rStyle w:val="PageNumber"/>
        <w:sz w:val="18"/>
        <w:szCs w:val="18"/>
      </w:rPr>
      <w:fldChar w:fldCharType="begin"/>
    </w:r>
    <w:r w:rsidRPr="00904070">
      <w:rPr>
        <w:rStyle w:val="PageNumber"/>
        <w:sz w:val="18"/>
        <w:szCs w:val="18"/>
      </w:rPr>
      <w:instrText xml:space="preserve">PAGE  </w:instrText>
    </w:r>
    <w:r w:rsidRPr="00904070">
      <w:rPr>
        <w:rStyle w:val="PageNumber"/>
        <w:sz w:val="18"/>
        <w:szCs w:val="18"/>
      </w:rPr>
      <w:fldChar w:fldCharType="separate"/>
    </w:r>
    <w:r w:rsidR="003456DE">
      <w:rPr>
        <w:rStyle w:val="PageNumber"/>
        <w:noProof/>
        <w:sz w:val="18"/>
        <w:szCs w:val="18"/>
      </w:rPr>
      <w:t>1</w:t>
    </w:r>
    <w:r w:rsidRPr="00904070">
      <w:rPr>
        <w:rStyle w:val="PageNumber"/>
        <w:sz w:val="18"/>
        <w:szCs w:val="18"/>
      </w:rPr>
      <w:fldChar w:fldCharType="end"/>
    </w:r>
  </w:p>
  <w:p w14:paraId="6D2363D8" w14:textId="77777777" w:rsidR="00904070" w:rsidRDefault="00904070" w:rsidP="0090407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A8AAE" w14:textId="77777777" w:rsidR="00904070" w:rsidRDefault="00904070" w:rsidP="00904070">
      <w:r>
        <w:separator/>
      </w:r>
    </w:p>
  </w:footnote>
  <w:footnote w:type="continuationSeparator" w:id="0">
    <w:p w14:paraId="4C0A725B" w14:textId="77777777" w:rsidR="00904070" w:rsidRDefault="00904070" w:rsidP="009040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40066"/>
    <w:multiLevelType w:val="hybridMultilevel"/>
    <w:tmpl w:val="0A907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4043F3"/>
    <w:multiLevelType w:val="hybridMultilevel"/>
    <w:tmpl w:val="1002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533324"/>
    <w:multiLevelType w:val="hybridMultilevel"/>
    <w:tmpl w:val="62E2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F26B5"/>
    <w:multiLevelType w:val="hybridMultilevel"/>
    <w:tmpl w:val="32E83B22"/>
    <w:lvl w:ilvl="0" w:tplc="EA069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83829"/>
    <w:multiLevelType w:val="hybridMultilevel"/>
    <w:tmpl w:val="5210B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A1605"/>
    <w:multiLevelType w:val="hybridMultilevel"/>
    <w:tmpl w:val="F026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7502C0"/>
    <w:multiLevelType w:val="hybridMultilevel"/>
    <w:tmpl w:val="414EB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732353"/>
    <w:multiLevelType w:val="hybridMultilevel"/>
    <w:tmpl w:val="0394A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C07B03"/>
    <w:multiLevelType w:val="hybridMultilevel"/>
    <w:tmpl w:val="C4D4B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566809"/>
    <w:multiLevelType w:val="hybridMultilevel"/>
    <w:tmpl w:val="C0506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6F0933"/>
    <w:multiLevelType w:val="hybridMultilevel"/>
    <w:tmpl w:val="2E469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EC7922"/>
    <w:multiLevelType w:val="hybridMultilevel"/>
    <w:tmpl w:val="018C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D326E0"/>
    <w:multiLevelType w:val="hybridMultilevel"/>
    <w:tmpl w:val="539AB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2E7B69"/>
    <w:multiLevelType w:val="hybridMultilevel"/>
    <w:tmpl w:val="69E62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6912CF"/>
    <w:multiLevelType w:val="hybridMultilevel"/>
    <w:tmpl w:val="6C3E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0C18C9"/>
    <w:multiLevelType w:val="hybridMultilevel"/>
    <w:tmpl w:val="2D905F34"/>
    <w:lvl w:ilvl="0" w:tplc="EA069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F3923"/>
    <w:multiLevelType w:val="hybridMultilevel"/>
    <w:tmpl w:val="7AAE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0C271D"/>
    <w:multiLevelType w:val="hybridMultilevel"/>
    <w:tmpl w:val="9BB028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5965E9"/>
    <w:multiLevelType w:val="hybridMultilevel"/>
    <w:tmpl w:val="9CB0B882"/>
    <w:lvl w:ilvl="0" w:tplc="EE82980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8164F7"/>
    <w:multiLevelType w:val="hybridMultilevel"/>
    <w:tmpl w:val="2678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8D7EA5"/>
    <w:multiLevelType w:val="hybridMultilevel"/>
    <w:tmpl w:val="A32EB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1746F9"/>
    <w:multiLevelType w:val="hybridMultilevel"/>
    <w:tmpl w:val="11763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0"/>
  </w:num>
  <w:num w:numId="4">
    <w:abstractNumId w:val="0"/>
  </w:num>
  <w:num w:numId="5">
    <w:abstractNumId w:val="13"/>
  </w:num>
  <w:num w:numId="6">
    <w:abstractNumId w:val="21"/>
  </w:num>
  <w:num w:numId="7">
    <w:abstractNumId w:val="8"/>
  </w:num>
  <w:num w:numId="8">
    <w:abstractNumId w:val="15"/>
  </w:num>
  <w:num w:numId="9">
    <w:abstractNumId w:val="12"/>
  </w:num>
  <w:num w:numId="10">
    <w:abstractNumId w:val="6"/>
  </w:num>
  <w:num w:numId="11">
    <w:abstractNumId w:val="17"/>
  </w:num>
  <w:num w:numId="12">
    <w:abstractNumId w:val="20"/>
  </w:num>
  <w:num w:numId="13">
    <w:abstractNumId w:val="18"/>
  </w:num>
  <w:num w:numId="14">
    <w:abstractNumId w:val="5"/>
  </w:num>
  <w:num w:numId="15">
    <w:abstractNumId w:val="11"/>
  </w:num>
  <w:num w:numId="16">
    <w:abstractNumId w:val="16"/>
  </w:num>
  <w:num w:numId="17">
    <w:abstractNumId w:val="19"/>
  </w:num>
  <w:num w:numId="18">
    <w:abstractNumId w:val="7"/>
  </w:num>
  <w:num w:numId="19">
    <w:abstractNumId w:val="2"/>
  </w:num>
  <w:num w:numId="20">
    <w:abstractNumId w:val="4"/>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B2"/>
    <w:rsid w:val="00032F4D"/>
    <w:rsid w:val="000667B7"/>
    <w:rsid w:val="000869C2"/>
    <w:rsid w:val="000A322D"/>
    <w:rsid w:val="000A578D"/>
    <w:rsid w:val="00150620"/>
    <w:rsid w:val="00174B98"/>
    <w:rsid w:val="00221CE1"/>
    <w:rsid w:val="00223F8C"/>
    <w:rsid w:val="00243279"/>
    <w:rsid w:val="0026012E"/>
    <w:rsid w:val="002C4F4F"/>
    <w:rsid w:val="00314B97"/>
    <w:rsid w:val="003456DE"/>
    <w:rsid w:val="003577CD"/>
    <w:rsid w:val="00501AB0"/>
    <w:rsid w:val="0059632C"/>
    <w:rsid w:val="005C6441"/>
    <w:rsid w:val="006B4F10"/>
    <w:rsid w:val="006F6134"/>
    <w:rsid w:val="007001F4"/>
    <w:rsid w:val="007347D0"/>
    <w:rsid w:val="007620CB"/>
    <w:rsid w:val="007C6C19"/>
    <w:rsid w:val="00904070"/>
    <w:rsid w:val="009E6481"/>
    <w:rsid w:val="00A30A29"/>
    <w:rsid w:val="00A32C9F"/>
    <w:rsid w:val="00B4334B"/>
    <w:rsid w:val="00B8271C"/>
    <w:rsid w:val="00BA1C66"/>
    <w:rsid w:val="00C82C2D"/>
    <w:rsid w:val="00CA2067"/>
    <w:rsid w:val="00CF3CEA"/>
    <w:rsid w:val="00CF42B7"/>
    <w:rsid w:val="00D038AC"/>
    <w:rsid w:val="00E12DB2"/>
    <w:rsid w:val="00FF4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6EB5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20CB"/>
    <w:pPr>
      <w:ind w:left="720"/>
      <w:contextualSpacing/>
    </w:pPr>
  </w:style>
  <w:style w:type="paragraph" w:styleId="Footer">
    <w:name w:val="footer"/>
    <w:basedOn w:val="Normal"/>
    <w:link w:val="FooterChar"/>
    <w:uiPriority w:val="99"/>
    <w:unhideWhenUsed/>
    <w:rsid w:val="00904070"/>
    <w:pPr>
      <w:tabs>
        <w:tab w:val="center" w:pos="4320"/>
        <w:tab w:val="right" w:pos="8640"/>
      </w:tabs>
    </w:pPr>
  </w:style>
  <w:style w:type="character" w:customStyle="1" w:styleId="FooterChar">
    <w:name w:val="Footer Char"/>
    <w:basedOn w:val="DefaultParagraphFont"/>
    <w:link w:val="Footer"/>
    <w:uiPriority w:val="99"/>
    <w:rsid w:val="00904070"/>
  </w:style>
  <w:style w:type="character" w:styleId="PageNumber">
    <w:name w:val="page number"/>
    <w:basedOn w:val="DefaultParagraphFont"/>
    <w:uiPriority w:val="99"/>
    <w:semiHidden/>
    <w:unhideWhenUsed/>
    <w:rsid w:val="00904070"/>
  </w:style>
  <w:style w:type="paragraph" w:styleId="Header">
    <w:name w:val="header"/>
    <w:basedOn w:val="Normal"/>
    <w:link w:val="HeaderChar"/>
    <w:uiPriority w:val="99"/>
    <w:unhideWhenUsed/>
    <w:rsid w:val="00904070"/>
    <w:pPr>
      <w:tabs>
        <w:tab w:val="center" w:pos="4320"/>
        <w:tab w:val="right" w:pos="8640"/>
      </w:tabs>
    </w:pPr>
  </w:style>
  <w:style w:type="character" w:customStyle="1" w:styleId="HeaderChar">
    <w:name w:val="Header Char"/>
    <w:basedOn w:val="DefaultParagraphFont"/>
    <w:link w:val="Header"/>
    <w:uiPriority w:val="99"/>
    <w:rsid w:val="009040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20CB"/>
    <w:pPr>
      <w:ind w:left="720"/>
      <w:contextualSpacing/>
    </w:pPr>
  </w:style>
  <w:style w:type="paragraph" w:styleId="Footer">
    <w:name w:val="footer"/>
    <w:basedOn w:val="Normal"/>
    <w:link w:val="FooterChar"/>
    <w:uiPriority w:val="99"/>
    <w:unhideWhenUsed/>
    <w:rsid w:val="00904070"/>
    <w:pPr>
      <w:tabs>
        <w:tab w:val="center" w:pos="4320"/>
        <w:tab w:val="right" w:pos="8640"/>
      </w:tabs>
    </w:pPr>
  </w:style>
  <w:style w:type="character" w:customStyle="1" w:styleId="FooterChar">
    <w:name w:val="Footer Char"/>
    <w:basedOn w:val="DefaultParagraphFont"/>
    <w:link w:val="Footer"/>
    <w:uiPriority w:val="99"/>
    <w:rsid w:val="00904070"/>
  </w:style>
  <w:style w:type="character" w:styleId="PageNumber">
    <w:name w:val="page number"/>
    <w:basedOn w:val="DefaultParagraphFont"/>
    <w:uiPriority w:val="99"/>
    <w:semiHidden/>
    <w:unhideWhenUsed/>
    <w:rsid w:val="00904070"/>
  </w:style>
  <w:style w:type="paragraph" w:styleId="Header">
    <w:name w:val="header"/>
    <w:basedOn w:val="Normal"/>
    <w:link w:val="HeaderChar"/>
    <w:uiPriority w:val="99"/>
    <w:unhideWhenUsed/>
    <w:rsid w:val="00904070"/>
    <w:pPr>
      <w:tabs>
        <w:tab w:val="center" w:pos="4320"/>
        <w:tab w:val="right" w:pos="8640"/>
      </w:tabs>
    </w:pPr>
  </w:style>
  <w:style w:type="character" w:customStyle="1" w:styleId="HeaderChar">
    <w:name w:val="Header Char"/>
    <w:basedOn w:val="DefaultParagraphFont"/>
    <w:link w:val="Header"/>
    <w:uiPriority w:val="99"/>
    <w:rsid w:val="0090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1545</Words>
  <Characters>8809</Characters>
  <Application>Microsoft Macintosh Word</Application>
  <DocSecurity>0</DocSecurity>
  <Lines>73</Lines>
  <Paragraphs>20</Paragraphs>
  <ScaleCrop>false</ScaleCrop>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J. Imler</dc:creator>
  <cp:keywords/>
  <dc:description/>
  <cp:lastModifiedBy>Office of Diversity and Multicultural Affairs</cp:lastModifiedBy>
  <cp:revision>18</cp:revision>
  <dcterms:created xsi:type="dcterms:W3CDTF">2013-11-30T17:17:00Z</dcterms:created>
  <dcterms:modified xsi:type="dcterms:W3CDTF">2013-12-03T14:34:00Z</dcterms:modified>
</cp:coreProperties>
</file>